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ea07f9d00a0236667d467b811aea54b687985"/>
    <w:p>
      <w:pPr>
        <w:pStyle w:val="Heading3"/>
      </w:pPr>
      <w:r>
        <w:t xml:space="preserve">Основные работы по строительству Международного центра самбо и центра бокса в «Лужниках» завершат в конце марта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«На строящемся центре самбо и центре бокса выполнен основной объем по монтажу фасадных кассет из люсида. Здание приобретает завершенный облик. Внутренние отделочные работы на будущем Международном центре самбо и бокса завершены на 70%, идут поставки технологического оборудования – спортивных тренажеров, мебели, уже завезены кресла в будущий зрительный зал блока бокса»,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Он отметил, что общая площадь фасадов составит около 23 тыс. квадратных метров. «Фасадные работы выполнены более чем на 90%, и будут завершены в марте, сейчас на финальном этапе работы по остеклению, устройству фибробетонных панелей, а также устройство и обрамление медиаэкрана, который наряду со множеством других уникальных “фишек” проекта является его отличительной особенностью», — отметил Рафик Загрутдинов.</w:t>
      </w:r>
      <w:r>
        <w:t xml:space="preserve"> </w:t>
      </w:r>
      <w:r>
        <w:t xml:space="preserve">Глава департамента подчеркнул, что основные строительные работы на объекте завершатся в конце I квартала текущего года, Международный центр самбо и бокса откроет свои двери для Федераций уже в первом полугодии.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http://upt.mos.ru/press-tsent/novost/detail/10606598.html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606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606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2025-06-10T04:07:36Z</dcterms:created>
  <dcterms:modified xsi:type="dcterms:W3CDTF">2025-06-10T04:07:36Z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