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844b0acb9ab7f74c7e550a1721a20eddf4c90"/>
    <w:p>
      <w:pPr>
        <w:pStyle w:val="Heading3"/>
      </w:pPr>
      <w:r>
        <w:t xml:space="preserve">Рафик Загрутдинов: завершены монолитно-бетонные работы на подземном пешеходном переходе в районе Косино-Ухтомский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«Мы завершили монолитно-бетонные работы на подземном пешеходном переходе в районе Косино-Ухтомский, - сообщил руководитель Департамента строительства Москвы Рафик Загрутдинов. - В настоящее время ведутся работы по монтажу внутреннего электроснабжения, систем жизнеобеспечения перехода. Строительная готовность сооружения – 96 процентов».</w:t>
      </w:r>
      <w:r>
        <w:t xml:space="preserve"> </w:t>
      </w:r>
      <w:r>
        <w:t xml:space="preserve">Работы по возведению подземного пешеходного перехода ведутся по проекту строительства многоуровневых транспортных развязок с реконструкцией и строительством улично-дорожной сети на участке от улицы Лухмановская до границ с Московской областью. Переход обеспечит удобные и безопасны пешеходные связи между проектируемыми проездами №265, №625, улицей Сочинская. Длина тоннеля подземного перехода – 43,49 метра, ширина – 4 метра, высота – 2,3 метра. Переход будет оборудован двумя выходами с лестничными и накладными колясочными спусками, лифтами для удобства пользования маломобильных групп граждан, автоматизированной системой снегоудаления.</w:t>
      </w:r>
      <w:r>
        <w:t xml:space="preserve"> </w:t>
      </w:r>
      <w:r>
        <w:t xml:space="preserve">Кроме этого на данном участке магистрали ведется строительство еще двух подземных пешеходных переходов в районе СНТ «Зенино» города Люберцы.</w:t>
      </w:r>
      <w:r>
        <w:t xml:space="preserve"> </w:t>
      </w:r>
      <w:r>
        <w:t xml:space="preserve">«Строительство 3-х подземных пешеходных переходов в районе улицы Сочинская и в районе СНТ «Зенино» г. Люберцы запроектировано по поручению Мэра Москвы С.С. Собянина», - добавил Рафик Загрутдинов.</w:t>
      </w:r>
      <w:r>
        <w:t xml:space="preserve"> </w:t>
      </w:r>
      <w:r>
        <w:t xml:space="preserve">Строительство объекта улично-дорожной сети от улицы Лухмановская до границ города позволит создать эффективную бессветофорную транспортную артерию, обеспечивающую стабильный скоростной режим автотранспорта на участке от МКАД до границ с Московской областью, соединить Зенинское шоссе напрямую с Косинским шоссе, улучшить транспортную доступность для жителей района Некрасовка, обеспечить удобный транзит транспорта за пределы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http://upt.mos.ru/presscenter/news/detail/10627021.html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7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7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2024-09-05T13:18:27Z</dcterms:created>
  <dcterms:modified xsi:type="dcterms:W3CDTF">2024-09-05T13:18:27Z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