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e83f0e871f96f8f7131502614bd96dce3fc0f"/>
    <w:p>
      <w:pPr>
        <w:pStyle w:val="Heading3"/>
      </w:pPr>
      <w:r>
        <w:t xml:space="preserve">10 новых поликлиник построят в этом году в Москве</w:t>
      </w:r>
    </w:p>
    <w:p>
      <w:pPr>
        <w:pStyle w:val="FirstParagraph"/>
      </w:pPr>
      <w:r>
        <w:t xml:space="preserve">01.06.2022</w:t>
      </w:r>
    </w:p>
    <w:p>
      <w:pPr>
        <w:pStyle w:val="BodyText"/>
      </w:pPr>
      <w:r>
        <w:t xml:space="preserve">«Этот год можно назвать годом здравоохранения в Москве. Департаментом строительства ведется масштабное возведение медицинских учреждений - порядка 30 объектов площадью более 500 тысяч квадратных метров. Такие объемы можно назвать рекордными для столицы. В этом году Департаментом строительства будут завершены основные строительно-монтажные работы на 23 объектах здравоохранения, в том числе будут введены в эксплуатацию 10 поликлиник», - сообщил руководитель Департамента строительства Москвы Рафик Загрутдинов журналистам во время пресс-тура.</w:t>
      </w:r>
      <w:r>
        <w:t xml:space="preserve"> </w:t>
      </w:r>
      <w:r>
        <w:t xml:space="preserve">Он отметил, что четыре из них построят в Северном административном округе: детско-взрослую в районе Молжаниновский, и 3 детские поликлиники в районах Савеловский, Ховрино и Войковский.</w:t>
      </w:r>
      <w:r>
        <w:t xml:space="preserve"> </w:t>
      </w:r>
      <w:r>
        <w:t xml:space="preserve">«Детская поликлиника на 320 посещений в районе Савеловский на улице Вятская находится в высокой степени готовности - 87 %. Поликлиника возводится в соответствии с новым стандартом оснащения поликлиник «Московский стандарт +». Буквально через 2 недели здесь начнется установка медицинского оборудования и мебели. Ввод в эксплуатацию планируется летом», - также рассказал Рафик Загрутдинов.</w:t>
      </w:r>
      <w:r>
        <w:t xml:space="preserve"> </w:t>
      </w:r>
      <w:r>
        <w:t xml:space="preserve">Он отметил, что в первую очередь, это пациентоориентированное здание, начиная со входного узла. Просторные пространства для посетителей, удобные стойки информации вместо привычной регистратуры за стеклом. Еще одна особенность нового стандарта – это логистика. Кабинеты врачей разместят таким образом, чтобы снизить возникновение очередей. Наиболее востребованные разместят на нижних этажах, а менее посещаемые и административные — на верхних. Кабинеты узких специалистов оборудуют на одном этаже с кабинетами функциональной диагностики. На первом этаже создадут комфортную зону ожидания – кафе и детская игровая площадка с мягким покрытием, где можно будет скоротать время в ожидании приема.</w:t>
      </w:r>
      <w:r>
        <w:t xml:space="preserve"> </w:t>
      </w:r>
      <w:r>
        <w:t xml:space="preserve">Подразделения и помещения будут оснащены новым современным медицинским и технологическим оборудованием: рентген, аппарат УЗИ и бодиплетизмограф — аппарат для исследования функции внешнего дыхания, что очень актуально в ковидные времена.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http://upt.mos.ru/presscenter/news/detail/10842398.html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42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0842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2025-07-17T20:41:59Z</dcterms:created>
  <dcterms:modified xsi:type="dcterms:W3CDTF">2025-07-17T20:41:59Z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