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0d83872dc284601859600cd15fcde21fe7ab5"/>
    <w:p>
      <w:pPr>
        <w:pStyle w:val="Heading3"/>
      </w:pPr>
      <w:r>
        <w:t xml:space="preserve">Рафик Загрутдинов: 23 объекта здравоохранения построят в этом году в Москве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«В этом году за счет средств столичного департамента будет построено 23 объекта здравоохранения. Среди них — 10 поликлиник по новому московскому стандарту, новый инфекционный лечебно-диагностический комплекс на территории инфекционной клинической больницы №1 (ИКБ №1), лечебно-диагностический комплекс Московского клинического научного центра имени А.С. Логинова (МКНЦ имени А.С. Логинова), два скоропомощных стационарных комплекса, детский корпус больницы в Коммунарке, подстанция скорой медицинской помощи», - сообщил руководитель Департамента строительства Москвы Рафик Загрутдинов порталу «Лента.ру».</w:t>
      </w:r>
      <w:r>
        <w:t xml:space="preserve"> </w:t>
      </w:r>
      <w:r>
        <w:t xml:space="preserve">Для столицы это рекордное количество медицинских учреждений. Например, если за последние десять лет в Москве было построено 50 поликлиник, то за один 2022 год в городе появится 10 новых амбулаторных учреждений.</w:t>
      </w:r>
      <w:r>
        <w:t xml:space="preserve"> </w:t>
      </w:r>
      <w:r>
        <w:t xml:space="preserve">«Основной задачей строительства новых поликлиник помимо оказания медицинской помощи является создание удобных и комфортных пространств для посетителей и медперсонала, соответствующих "Новому московскому стандарту поликлиник", который утвердил мэр Москвы Сергей Собянин. Он основан на высокой доступности специалистов, современных технологиях для диагностики и профилактики болезней, расширении цифровых возможностей. Сегодня в стадии строительства у департамента 17 новых зданий поликлиник по новому стандарту», —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http://upt.mos.ru/presscenter/news/detail/10863066.html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63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63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2024-01-07T16:13:45Z</dcterms:created>
  <dcterms:modified xsi:type="dcterms:W3CDTF">2024-01-07T16:13:45Z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