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6b02cfad08cdaf37207a227c2abcdab71e5e"/>
    <w:p>
      <w:pPr>
        <w:pStyle w:val="Heading3"/>
      </w:pPr>
      <w:r>
        <w:t xml:space="preserve">Рафик Загрутдинов: Физкультурно-оздоровительный комплекс с бассейном построят по программе реновации в районе Бутырский</w:t>
      </w:r>
    </w:p>
    <w:p>
      <w:pPr>
        <w:pStyle w:val="FirstParagraph"/>
      </w:pPr>
      <w:r>
        <w:t xml:space="preserve">28.06.2022</w:t>
      </w:r>
    </w:p>
    <w:p>
      <w:pPr>
        <w:pStyle w:val="BodyText"/>
      </w:pPr>
      <w:r>
        <w:t xml:space="preserve">«По программе реновации в районе Бутырский, микрорайон 78 построят физкультурно-оздоровительный комплекс с бассейном. Строительство предусмотрено до 2026 года, в ближайшее время мы планируем приступить к проектированию объекта»,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В московских кварталах реновации создадут качественную и социально ориентированную городскую среду. Все кварталы реновации направлены на обеспечение жителей необходимыми объектами социальной инфраструктуры. Социальные, спортивные и культурные объекты, которые появятся благодаря программе реновации, будут доступны не только жителям новостроек, но и всем москвичам.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http://upt.mos.ru/press-tsent/novost/detail/10896655.html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96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96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2024-09-05T21:14:09Z</dcterms:created>
  <dcterms:modified xsi:type="dcterms:W3CDTF">2024-09-05T21:14:09Z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