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548be5c8682b30a98c7beaf2d144319ba6f10"/>
    <w:p>
      <w:pPr>
        <w:pStyle w:val="Heading3"/>
      </w:pPr>
      <w:r>
        <w:t xml:space="preserve">Детский корпус больницы в Коммунарке готов на 63%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t xml:space="preserve">«Строительство детского корпуса на 180 коек для больницы в Коммунарке завершено более чем наполовину. Готовность объекта составляет 63%. Завершаются кровельные и фасадные работы, продолжается отделка помещений. В конце месяца начнется монтаж оборудования и мебели. Ввод в эксплуатацию предусмотрен в этом году», - сообщил руководитель Департамента строительства города Москвы Рафик Загрутдинов «РИАМО».</w:t>
      </w:r>
      <w:r>
        <w:t xml:space="preserve"> </w:t>
      </w:r>
      <w:r>
        <w:t xml:space="preserve">Общая площадь восьмиэтажного здания составит 24,2 тысячи квадратных метров. В нем будут работать приемное, палатное педиатрическое отделение, отделение общей хирургии, нейротравматологическое отделение, отделения оториноларингологии, неврологии, анестезиологии и реанимации, эндоскопии, ультразвуковой, лучевой и функциональной диагностики, патологии новорожденных, реанимации новорожденных, операционный блок и дневной стационар.</w:t>
      </w:r>
      <w:r>
        <w:t xml:space="preserve"> </w:t>
      </w:r>
      <w:r>
        <w:t xml:space="preserve">Отделение патологии новорожденных будет оснащено самыми современными инкубаторами (кювезами), позволяющими выходить новорожденных при самых сложных патологиях и экстремально низком весе. Появится и широкий спектр современных методов лечения детей с онкологическими заболеваниями.</w:t>
      </w:r>
      <w:r>
        <w:t xml:space="preserve"> </w:t>
      </w:r>
      <w:r>
        <w:t xml:space="preserve">Для детей и их родителей в стационаре создадут комфортные условия пребывания: одно- двухместные палаты с большими светлыми окнами, высокими потолками.</w:t>
      </w:r>
      <w:r>
        <w:t xml:space="preserve"> </w:t>
      </w:r>
      <w:r>
        <w:t xml:space="preserve">«Как ранее отмечал Мэр Москвы Сергей Собянин, больница в Коммунарке станет мощным современным многопрофильным центром. Технологии, собранные в Коммунарке, — одни из лучших в мире. Две трети этой клиники уже построено, введено в эксплуатацию»,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http://upt.mos.ru/press-tsent/novost/detail/10998668.html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98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98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2023-11-28T03:52:23Z</dcterms:created>
  <dcterms:modified xsi:type="dcterms:W3CDTF">2023-11-28T03:52:23Z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