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bdd4d31325de797db4f89357ecf65181e8dcc"/>
    <w:p>
      <w:pPr>
        <w:pStyle w:val="Heading3"/>
      </w:pPr>
      <w:r>
        <w:t xml:space="preserve">Завершилось остекление перехода между новым и действующим корпусами на территории МКНЦ им. Логинова</w:t>
      </w:r>
    </w:p>
    <w:p>
      <w:pPr>
        <w:pStyle w:val="FirstParagraph"/>
      </w:pPr>
      <w:r>
        <w:t xml:space="preserve">18.08.2022</w:t>
      </w:r>
    </w:p>
    <w:p>
      <w:pPr>
        <w:pStyle w:val="BodyText"/>
      </w:pPr>
      <w:r>
        <w:t xml:space="preserve">«Завершились работы по остеклению навесного перехода между новым и действующим корпусами на территории МКНЦ им. Логинова. Общая готовность нового корпуса составляет 90 процентов. Производится благоустройство территории действующих корпусов больницы, монтаж медицинского оборудования», - сообщил руководитель Департамента строительства города Москвы Рафик Загрутдинов «РИАМО».</w:t>
      </w:r>
      <w:r>
        <w:t xml:space="preserve"> </w:t>
      </w:r>
      <w:r>
        <w:t xml:space="preserve">Застройщиком выступает АНО «РСИ». Новый лечебный комплекс будет рассчитан на 570 коек. С действующими корпусами новое здание соединят крытые переходы. В одном месте онкологические пациенты смогут получить все виды медицинской помощи — от диагностики до высокотехнологичного лечения и реабилитации.</w:t>
      </w:r>
      <w:r>
        <w:t xml:space="preserve"> </w:t>
      </w:r>
      <w:r>
        <w:t xml:space="preserve">Корпус оснастят необходимым медицинским оборудованием: три магнитно-резонансных и пять компьютерных томографов, три рентген-комплекса, три ангиографические установки, две рентген-установки C-дуга, УЗИ-аппараты и др.</w:t>
      </w:r>
      <w:r>
        <w:t xml:space="preserve"> </w:t>
      </w:r>
      <w:r>
        <w:t xml:space="preserve">В клинике создадут комфортные условия пребывания и работы. В палатах стационара разместят многофункциональные кровати с электроприводом и кнопками вызова медперсонала. Их также оборудуют системой кондиционирования и вентиляции, душем и санузлом.</w:t>
      </w:r>
      <w:r>
        <w:t xml:space="preserve"> </w:t>
      </w:r>
      <w:r>
        <w:t xml:space="preserve">В здании предусмотрены специальные комнаты, где можно будет побеседовать с врачами, а также уютные зоны ожидания.</w:t>
      </w:r>
      <w:r>
        <w:t xml:space="preserve"> </w:t>
      </w:r>
      <w:r>
        <w:t xml:space="preserve">«Как ранее отмечал Мэр Москвы Сергей Собянин, в свое время мы отказались от реконструкции старых корпусов и приняли решение построить новый современный корпус площадью 75 тысяч квадратных метров. Учреждение по своим функциональным параметрам станет уникальным, не имеющим аналогов в России: в одном месте онкологические пациенты смогут получить все виды медицинской помощи — от диагностики до высокотехнологичного лечения и реабилитации», - добавил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http://upt.mos.ru/press-tsent/novost/detail/11000879.html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000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000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2025-06-15T10:42:14Z</dcterms:created>
  <dcterms:modified xsi:type="dcterms:W3CDTF">2025-06-15T10:42:14Z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