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ef814f0979c0dfcb36a5b7f903ab5aa98857f"/>
    <w:p>
      <w:pPr>
        <w:pStyle w:val="Heading3"/>
      </w:pPr>
      <w:r>
        <w:t xml:space="preserve">Рафик Загрутдинов: новый лучевой корпус больницы в Коммунарке готов более чем на 40 процентов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t xml:space="preserve">На территории ТиНАО продолжается строительство московского многопрофильного клинического центра «Коммунарка». В июне 2023 года Мэр Москвы Сергей Собянин открыл новый детский корпус. Строительство семиэтажного детского корпуса площадью 24,7 тысячи квадратных метров на 180 коек завершилось в марте 2023 года. Его возвели по индивидуальному проекту, в работе применяли энергоэффективные материалы и современные технологии. Здание украшает архитектурно-художественная подсветка. В комфортных палатах есть все необходимое для совместного пребывания детей и родителей.</w:t>
      </w:r>
      <w:r>
        <w:t xml:space="preserve"> </w:t>
      </w:r>
      <w:r>
        <w:t xml:space="preserve">«В этом году закончим строительство здания лучевого корпуса, который предназначен для проведения 3D- и 4D-лучевой терапии при онкологических заболеваниях. Готовность здания составляет 42 процента. На финише – устройство фасадов, идет внутренняя отделка и монтаж внутренних и наружных инженерных систем, работы по благоустройству. В начале августа планируется завоз медицинского оборудования, мебели и оргтехники. Всего здесь появится 997 единиц современного медицинского оборудования. Открытие корпуса лучевой терапии станет важным шагом в развитии онкологической службы», - сообщил руководитель столичного Департамента строительства Рафик Загрутдинов.</w:t>
      </w:r>
      <w:r>
        <w:t xml:space="preserve"> </w:t>
      </w:r>
      <w:r>
        <w:t xml:space="preserve">В новом здании лучевого корпуса будет шесть этажей. Современное оборудование позволит определить природу опухолевой клетки и правильно подобрать терапию, которая воспринимает злокачественное новообразование как мишень, не затрагивая соседние здоровые клетки.</w:t>
      </w:r>
      <w:r>
        <w:t xml:space="preserve"> </w:t>
      </w:r>
      <w:r>
        <w:t xml:space="preserve">В здании разместятся отделения радиотерапии, внутриполостной терапии, дневной стационар для оказания радиотерапевтического лечения, радиологический блок, блоки томометрии, радионуклидного обеспечения, радиологических исследований, административно- хозяйственные помещения.</w:t>
      </w:r>
      <w:r>
        <w:t xml:space="preserve"> </w:t>
      </w:r>
      <w:r>
        <w:t xml:space="preserve">В корпусе будут работать лаборатория радиоизотопной диагностики (с однофотонной эмиссионной компьютерной томографией – ОФЭКТ), благодаря чему можно будет проводить своевременную диагностику онкологических заболеваний на ранней стадии.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http://upt.mos.ru/press-tsent/novost/detail/11728152.html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28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28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2024-09-04T23:07:53Z</dcterms:created>
  <dcterms:modified xsi:type="dcterms:W3CDTF">2024-09-04T23:07:53Z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