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d380fe46ebbeeba258705e0d43a242c34914"/>
    <w:p>
      <w:pPr>
        <w:pStyle w:val="Heading3"/>
      </w:pPr>
      <w:r>
        <w:t xml:space="preserve">Рафик Загрутдинов: В районе Соколиная гора в следующем году введут новостройку по программе реновации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«В районе Соколиная Гора по адресу 5 –я улица Соколиной Горы,</w:t>
      </w:r>
      <w:r>
        <w:t xml:space="preserve"> </w:t>
      </w:r>
      <w:r>
        <w:t xml:space="preserve">владение 21А в следующем году введут в эксплуатацию жилой дом для переселения по программе реновации.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двухсекционным переменной этажности с подземной автостоянкой. При внешней отделке здания будет применена система вентилируемого фасада с отделкой под кирпич. На фасадах установят корзины для кондиционеров. Входную группу оформят витражным остеклением.</w:t>
      </w:r>
      <w:r>
        <w:t xml:space="preserve"> </w:t>
      </w:r>
      <w:r>
        <w:t xml:space="preserve">В новостройке будет 187 квартир (однокомнатных – 65, двухкомнатных – 76, трехкомнатных – 32, четырехкомнатных – 14). Шесть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Первый этаж будет нежилым – здесь разместятся магазины, кафе, салоны красоты, сервисные службы, спортклубы, кружки и секции для детей. В вестибюле жилой части здания предусмотрены: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жилой дом, пол вестибюля и лифтового холла на первом этаже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здания будет препятствовать скольжению в любое время года.</w:t>
      </w:r>
      <w:r>
        <w:t xml:space="preserve"> </w:t>
      </w: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 и газоны.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http://upt.mos.ru/press-tsent/novost/detail/11729131.html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9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9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2024-01-02T03:36:56Z</dcterms:created>
  <dcterms:modified xsi:type="dcterms:W3CDTF">2024-01-02T03:36:56Z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