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de7c05b81f906707ab960698e7cc3085c6904"/>
    <w:p>
      <w:pPr>
        <w:pStyle w:val="Heading3"/>
      </w:pPr>
      <w:r>
        <w:t xml:space="preserve">Рафик Загрутдинов: К 2025 году в Москве для участников программы реновации будет ежегодно вводиться по 5 млн м2 в год новых квартир – сообщила Российская газета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К 2025 году в Москве для участников программы реновации будет ежегодно вводиться по 5 млн м2 в год новых квартир. Об этом сообщил сегодня на Московском урбанфоруме руководитель департамента строительства Москвы Рафик Загрутдинов.</w:t>
      </w:r>
      <w:r>
        <w:br/>
      </w:r>
      <w:r>
        <w:t xml:space="preserve">Напомним, за шесть лет, в течение которых столица заменяет устаревшие морально и физически хрущобы на квартиры в современных более комфортных домах, способных простоять как минимум век, подобрано уже площадок под них для строительства более 11 млн кв м. 260 домов уже введены в строй и более 103 тысяч москвичей справили в них новоселья, а еще порядка 25 тысяч горожан находятся в процессе переезда.</w:t>
      </w:r>
      <w:r>
        <w:br/>
      </w:r>
      <w:r>
        <w:t xml:space="preserve">Как недавно сообщил в своем Telegram-канале мэр Москвы Сергей Собянин: "Программа реновации - это длительный процесс, который начинается с небольших объемов и будет только нарастать".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2024-09-07T08:36:17Z</dcterms:created>
  <dcterms:modified xsi:type="dcterms:W3CDTF">2024-09-07T08:36:17Z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