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214d49cffe730a61fc47634cd060e8cf53e4a"/>
    <w:p>
      <w:pPr>
        <w:pStyle w:val="Heading3"/>
      </w:pPr>
      <w:r>
        <w:t xml:space="preserve">Рафик Загрутдинов: перевод на электронный документооборот в строительстве завершат в Москве до конца года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rPr>
          <w:bCs/>
          <w:b/>
        </w:rPr>
        <w:t xml:space="preserve">«Цифровые сервисы работают в Департаменте с 2021 года, когда мы начали оцифровывать исполнительную документацию, и за это время показатели по сформированным и подписанным электронным документам в системе дают понять нам самим, что мы выбрали верный путь. В планах Департамента на 2023 год – довести долю электронного документооборота до 100 процентов. Только за последние два года по строящимся объектам 250 тысяч пакетов документов перевели в цифру, это касается исполнительной документации. Этот объем можно уместить 1,5 тысячи камазов, и есть их выстроить в ряд - их протяженность – 9,5 километров можно сопоставить с бульварным кольцом Москвы»,</w:t>
      </w:r>
      <w:r>
        <w:t xml:space="preserve"> </w:t>
      </w:r>
      <w:r>
        <w:t xml:space="preserve">– сообщил руководитель Департамента строительства Москвы Рафик Загрутдинов на стратегической сессии по вопросам цифровизации строительной отрасли в рамках Московского урбанистического форума.</w:t>
      </w:r>
    </w:p>
    <w:p>
      <w:pPr>
        <w:pStyle w:val="BodyText"/>
      </w:pPr>
      <w:r>
        <w:t xml:space="preserve">Он пояснил, что в перспективе историю любого построенного объекта можно будет отследить по привязанному к ней архиву документов. Они будут содержать данные о заказчике и строителе, о самом процессе, соответствии чертежей построенному объекту и так далее.</w:t>
      </w:r>
    </w:p>
    <w:p>
      <w:pPr>
        <w:pStyle w:val="BodyText"/>
      </w:pPr>
      <w:r>
        <w:rPr>
          <w:bCs/>
          <w:b/>
        </w:rPr>
        <w:t xml:space="preserve">«В мире эта задача еще не решена ни у одного государства, несмотря на то, что за рубежом существует много качественных информационных продуктов. Мы же должны собрать в единую цепочку процессы проектирования, строительства и эксплуатации зданий. Поэтому Департамент строительства Москвы заключил соглашение с Министерством строительства РФ, на примере города будет формироваться методология для отрасли во всей стране</w:t>
      </w:r>
      <w:r>
        <w:t xml:space="preserve">», — также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http://upt.mos.ru/press-tsent/novost/detail/11764758.html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2025-07-18T08:10:50Z</dcterms:created>
  <dcterms:modified xsi:type="dcterms:W3CDTF">2025-07-18T08:10:50Z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