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a08f2480b7121c2e3021cd729e45b13b9f9a0"/>
    <w:p>
      <w:pPr>
        <w:pStyle w:val="Heading3"/>
      </w:pPr>
      <w:r>
        <w:t xml:space="preserve">Рафик Загрутдинов: ФОК в Гольяново появится в следующем году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rPr>
          <w:bCs/>
          <w:b/>
        </w:rPr>
        <w:t xml:space="preserve">«Физкультурно-оздоровительный комплекс с двумя бассейнами построят в районе Гольяново по адресу улица Алтайская, владение 33</w:t>
      </w:r>
      <w:r>
        <w:t xml:space="preserve">.</w:t>
      </w:r>
      <w:r>
        <w:t xml:space="preserve"> </w:t>
      </w:r>
      <w:r>
        <w:rPr>
          <w:bCs/>
          <w:b/>
        </w:rPr>
        <w:t xml:space="preserve">В настоящий момент утвержден окончательный образ будущего спортивного комплекса»</w:t>
      </w:r>
      <w:r>
        <w:t xml:space="preserve">, 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Общая площадь комплекса составит около 4 тыс. кв. метров.</w:t>
      </w:r>
    </w:p>
    <w:p>
      <w:pPr>
        <w:pStyle w:val="BodyText"/>
      </w:pPr>
      <w:r>
        <w:t xml:space="preserve">В спортивном центре будет два бассейна: длиной 25 метров для взрослых и 10 метров, предназначенный для обучения плаванию детей.</w:t>
      </w:r>
    </w:p>
    <w:p>
      <w:pPr>
        <w:pStyle w:val="BodyText"/>
      </w:pPr>
      <w:r>
        <w:t xml:space="preserve">Помимо этого, в здании предусмотрен тренажерный зал, буфет, а также необходимые административные и технические помещения.</w:t>
      </w:r>
    </w:p>
    <w:p>
      <w:pPr>
        <w:pStyle w:val="BodyText"/>
      </w:pPr>
      <w:r>
        <w:t xml:space="preserve">Цветовое решение будет включать контрастные и при этом гармоничные цвета:</w:t>
      </w:r>
      <w:r>
        <w:br/>
      </w:r>
      <w:r>
        <w:t xml:space="preserve">черный, белый, красный и серый. Основными материалами фасадной отделки станут алюминиевые металлокассеты и керамогранит. По стандартам программы «Спорт Москвы» мы предусмотрели панорамное остекление для обеспечения хорошей инсоляции объекта. Фасад лаконичного по архитектурному решению ФОКа украсят алюминиевые ламели.</w:t>
      </w:r>
    </w:p>
    <w:p>
      <w:pPr>
        <w:pStyle w:val="BodyText"/>
      </w:pPr>
      <w:r>
        <w:rPr>
          <w:bCs/>
          <w:b/>
        </w:rPr>
        <w:t xml:space="preserve">«Как ранее отмечал мэр Москвы С.С. Собянин, мы увеличили количество спортивных объектов в Москве более чем в два раза. Строительство спортивных объектов позволило более чем вдвое повысить число жителей города, занимающихся спортом»</w:t>
      </w:r>
      <w:r>
        <w:t xml:space="preserve">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2024-09-02T18:57:36Z</dcterms:created>
  <dcterms:modified xsi:type="dcterms:W3CDTF">2024-09-02T18:57:36Z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