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ef5fabe452ad6fd94ad365961d04f59aca379"/>
    <w:p>
      <w:pPr>
        <w:pStyle w:val="Heading3"/>
      </w:pPr>
      <w:r>
        <w:t xml:space="preserve">В Басманном районе началось строительство дома по программе реновации</w:t>
      </w:r>
    </w:p>
    <w:p>
      <w:pPr>
        <w:pStyle w:val="FirstParagraph"/>
      </w:pPr>
      <w:r>
        <w:t xml:space="preserve">17.08.2023</w:t>
      </w:r>
    </w:p>
    <w:p>
      <w:pPr>
        <w:pStyle w:val="BodyText"/>
      </w:pPr>
      <w:r>
        <w:t xml:space="preserve">«В районе Басманный по адресу Посланников переулок, з/у 18 началось строительство двухсекционного жилого дома для переселения по программе реновации. Новостройку возводят в пешей доступности от станции метро «Бауманская», неподалеку от Лефортовского дворца, МГТУ имени Баумана и набережной реки Яузы. В настоящее время ведется работка котлована и устройство фундаментной плиты здания. Ввод в эксплуатацию предусмотрен в 2025 году»,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Жилой дом будет двухсекционным переменной этажности по индивидуальному проекту. Под территорией внутреннего дворового пространства разместится подземная одноуровневая автостоянка. Фасады облицуют алюминиевыми композитными панелями в светлых и коричневых оттенках.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Всего здесь будет 103 квартиры (однокомнатных – 40, двухкомнатных – 22, трехкомнатных – 36, четырехкомнатные – 4, пятикомнатные - 1). Две квартиры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выполнена в соответствии со стандартами программы реновации, утвержденными постановлением Правительства Москвы.</w:t>
      </w:r>
      <w:r>
        <w:t xml:space="preserve"> </w:t>
      </w:r>
      <w:r>
        <w:t xml:space="preserve">На первом этаже новостройки разместятся просторные вестибюльно-входная группа и лифтовой холл, колясочная, помещение для хранения уборочного инвентаря, зона размещения почтовых ящиков и технические помещения. Для удобства перемещения между этажами в каждой секции установят по два современных лифта грузоподъемностью 1000 кг и 400 кг,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http://upt.mos.ru/press-tsent/novost/detail/11778477.html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784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784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2024-09-02T13:11:28Z</dcterms:created>
  <dcterms:modified xsi:type="dcterms:W3CDTF">2024-09-02T13:11:28Z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