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7e4231c11535e75fa606b674cb178bb1e63fbd"/>
    <w:p>
      <w:pPr>
        <w:pStyle w:val="Heading3"/>
      </w:pPr>
      <w:r>
        <w:t xml:space="preserve">Спортивный праздник в честь Дня строителя</w:t>
      </w:r>
    </w:p>
    <w:p>
      <w:pPr>
        <w:pStyle w:val="FirstParagraph"/>
      </w:pPr>
      <w:r>
        <w:t xml:space="preserve">21.08.2023</w:t>
      </w:r>
    </w:p>
    <w:p>
      <w:pPr>
        <w:pStyle w:val="BodyText"/>
      </w:pPr>
      <w:r>
        <w:t xml:space="preserve">12.08.2023 в рамках Московского урбанистического форума на территории СК «Лужники» состоялся большой спортивный праздник.</w:t>
      </w:r>
      <w:r>
        <w:t xml:space="preserve"> </w:t>
      </w:r>
      <w:r>
        <w:t xml:space="preserve">Всего в мероприятии участвовали 33 организации 3 000 человек</w:t>
      </w:r>
      <w:r>
        <w:t xml:space="preserve"> </w:t>
      </w:r>
      <w:r>
        <w:t xml:space="preserve">Итоги спортивного праздника</w:t>
      </w:r>
      <w:r>
        <w:t xml:space="preserve"> </w:t>
      </w:r>
      <w:r>
        <w:t xml:space="preserve">Благодаря участию сотрудников ГКУ УПТ, в общем зачете Департамент строительства занял 4-е место по дартсу среди 33 участвовавших команд, призовые места в личных зачётах.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http://upt.mos.ru/press-tsent/novost/detail/11782647.html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7826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7826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2025-06-30T00:46:50Z</dcterms:created>
  <dcterms:modified xsi:type="dcterms:W3CDTF">2025-06-30T00:46:50Z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