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d1716637666fa027a9472f04e5b9cd0296de8"/>
    <w:p>
      <w:pPr>
        <w:pStyle w:val="Heading3"/>
      </w:pPr>
      <w:r>
        <w:t xml:space="preserve">Рафик Загрутдинов: два жилых корпуса строят по реновации в районе Головинский на Онежской улице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«В районе Головинский по адресу: Онежская улица, з/у 33 построят два жилых корпуса для переселения по программе реновации. В настоящее время ведутся работы по устройству шпунтового ограждения и разработка котлована. Ввод в эксплуатацию предусмотрен в 2025 году», - сообщил исполняющий обязанности руководителя Департамента строительства города Москвы Рафик Загрутдинов.</w:t>
      </w:r>
      <w:r>
        <w:t xml:space="preserve"> </w:t>
      </w:r>
      <w:r>
        <w:t xml:space="preserve">Два корпуса будут переменной этажности, в подземном уровне разместится автостоянка. Фасады зданий выполнят из навесных трехслойных стеновых панелей, облицованных пиленым керамическим кирпичом.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511 квартир (однокомнатных – 102, двухкомнатных – 290, трёхкомнатных – 119). Тринадцать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две детские площадки с безопасным резиновым покрытием, площадку для спортивных занятий и зону для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http://upt.mos.ru/press-tsent/novost/detail/11855382.html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5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5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2024-09-01T12:12:32Z</dcterms:created>
  <dcterms:modified xsi:type="dcterms:W3CDTF">2024-09-01T12:12:32Z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