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3dd6187f722b93c7fe160ff7f8fabae39c56"/>
    <w:p>
      <w:pPr>
        <w:pStyle w:val="Heading3"/>
      </w:pPr>
      <w:r>
        <w:t xml:space="preserve">Рафик Загрутдинов: в районе Проспект Вернадского началось строительство трех жилых корпусов по программе реновации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«В районе Проспект Вернадского по адресу: улица Лобачевского, владение 62 началось строительство трех жилых корпусов для переселения по программе реновации. В настоящее время ведутся работы подготовительного периода.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Три жилых корпуса будут переменной этажности, на подземном уровне расположится паркинг. Первый корпус будет состоять из пяти смежных секций, второй корпус – из трех секций, третий корпус – из двух секций. Лаконичные фасады оформят керамогранитной плиткой белого и коричневого цвета,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463 квартир (однокомнатных – 68, двухкомнатных – 335, трёхкомнатных – 60). Шесть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сделают нежилым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http://upt.mos.ru/press-tsent/novost/detail/11878729.html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8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8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2024-09-02T18:29:44Z</dcterms:created>
  <dcterms:modified xsi:type="dcterms:W3CDTF">2024-09-02T18:29:44Z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