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6d686a54301f2adafc68a445477791e19d217"/>
    <w:p>
      <w:pPr>
        <w:pStyle w:val="Heading3"/>
      </w:pPr>
      <w:r>
        <w:t xml:space="preserve">Рафик Загрутдинов: новостройку по реновации введут в следующем году в районе Южнопортовый</w:t>
      </w:r>
    </w:p>
    <w:p>
      <w:pPr>
        <w:pStyle w:val="FirstParagraph"/>
      </w:pPr>
      <w:r>
        <w:t xml:space="preserve">10.10.2023</w:t>
      </w:r>
    </w:p>
    <w:p>
      <w:pPr>
        <w:pStyle w:val="BodyText"/>
      </w:pPr>
      <w:r>
        <w:t xml:space="preserve">«В районе Южнопортовый по адресу: улица Петра Романова, владение 10 в следующем году введут в эксплуатацию жилой дом для переселения по программе реновации на 194 квартиры. Отличительной особенностью здания станет его архитектурный облик - на торцевом фасаде будет расположено декоративное рельефное панно с изображением Героя Советского Союза П.И. Романова. В настоящее время идут работы по устройству шпунтового ограждения», - сообщил руководитель Департамента строительства Москвы Рафик Загрутдинов.</w:t>
      </w:r>
      <w:r>
        <w:t xml:space="preserve"> </w:t>
      </w:r>
      <w:r>
        <w:t xml:space="preserve">Жилой дом – трехсекционный переменной этажности с подземным паркингом и рассчитан на 194 квартиры: 68 - однокомнатных, 89 - двухкомнатных и 37 - трехкомнатных. Шесть квартир предусмотрены для маломобильных жильцов, в них увеличат ширину коридоров и дверных проемов, установят специальную сантехнику. Готовая улучшенная отделка в новых квартирах будет полностью соответствовать стандартам программы реновации, утвержденным постановлением Правительства Москвы.</w:t>
      </w:r>
      <w:r>
        <w:t xml:space="preserve"> </w:t>
      </w:r>
      <w:r>
        <w:t xml:space="preserve">Фасады здания сделают вентилируемыми и облицуют бетонной плиткой и архитектурным бетоном. На них установят металлические корзины для кондиционеров. Входные группы оформят витражным остеклением.</w:t>
      </w:r>
      <w:r>
        <w:t xml:space="preserve"> </w:t>
      </w:r>
      <w:r>
        <w:t xml:space="preserve">Первые этажи сделают нежилыми, здесь разместятся просторный холл, комната для хранения колясок и велосипедов. Также здесь смогут открыться магазины, кафе, аптеки, салоны красоты, службы быта.</w:t>
      </w:r>
      <w:r>
        <w:t xml:space="preserve"> </w:t>
      </w:r>
      <w:r>
        <w:t xml:space="preserve">В каждой секции установят по два пассажирских лифта: один грузоподъемностью 400 кг и 1000 кг, их оборудуют визуальными и тактильными средствами информации. Новостройку оснастят системами охраны входа в здание, оповещения и управления эвакуацией при пожаре, пожарной сигнализацией, а также видеонаблюдением.</w:t>
      </w:r>
      <w:r>
        <w:t xml:space="preserve"> </w:t>
      </w:r>
      <w:r>
        <w:t xml:space="preserve">Вход в здание, пол вестибюля и лифтового холла на первом этаже предусмотрены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  <w:r>
        <w:t xml:space="preserve"> </w:t>
      </w:r>
      <w:r>
        <w:t xml:space="preserve">Прилегающую территорию благоустроят и озеленят. Здесь установят две детские игровые площадки с безопасным резиновым покрытием и спортивную площадку, обустроят зону для тихого отдыха.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http://upt.mos.ru/press-tsent/novost/detail/11886349.html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8863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8863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2024-09-02T17:46:07Z</dcterms:created>
  <dcterms:modified xsi:type="dcterms:W3CDTF">2024-09-02T17:46:07Z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