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2302219e560cb9d56c4f3fce2047877166bc"/>
    <w:p>
      <w:pPr>
        <w:pStyle w:val="Heading3"/>
      </w:pPr>
      <w:r>
        <w:t xml:space="preserve">Рафик Загрутдинов: 4 жилых дома строят по программе реновации в районе Хорошево-Мневники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«Сегодня на территории района Хорошево-Мневники для переселения по программе реновации строят 4 жилых дома площадью 62,2 тысяч квадратных метров. В проектировании находятся 2 объекта жилой площадью 25 тысяч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Генерала Глаголева ул., з/у 9 (вл. 9, корп. 1)</w:t>
      </w:r>
      <w:r>
        <w:t xml:space="preserve"> </w:t>
      </w:r>
      <w:r>
        <w:t xml:space="preserve">2. Демьяна Бедного ул., вл. 17, корп. 2</w:t>
      </w:r>
      <w:r>
        <w:t xml:space="preserve"> </w:t>
      </w:r>
      <w:r>
        <w:t xml:space="preserve">3. Демьяна Бедного ул., з/у 22/3 (вл. 22, корп. 3)</w:t>
      </w:r>
      <w:r>
        <w:t xml:space="preserve"> </w:t>
      </w:r>
      <w:r>
        <w:t xml:space="preserve">4. Новохорошевский пр., вл. 24/3/1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реновации в районе Хорошево-Мневники введено в эксплуатацию 5 домов. Всего в районе новые квартиры по программе реновации получат жители 156 домов»,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http://upt.mos.ru/presscenter/news/detail/11915533.html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15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15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2024-09-03T02:05:47Z</dcterms:created>
  <dcterms:modified xsi:type="dcterms:W3CDTF">2024-09-03T02:05:47Z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