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98524707639fd71d08bbab81bb1c3eabc5ca6"/>
    <w:p>
      <w:pPr>
        <w:pStyle w:val="Heading3"/>
      </w:pPr>
      <w:r>
        <w:t xml:space="preserve">Рафик Загрутдинов: на улице Кубинка в Можайском районе введут дом по программе реновации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«В Можайском районе по адресу: улица Кубинка, з/у 16.1 в 2025 введут в эксплуатацию жилой дом для переселения по программе реновации. В настоящее время идет устройство монолитных конструкций подземной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состоять из трех секций переменной этажности, ее возводят по индивидуальному проекту. За счет их Г-образной формы образуется закрытый внутренний двор. Подземная одноуровневая автостоянка разместится под территорией внутреннего дворового пространства.</w:t>
      </w:r>
      <w:r>
        <w:t xml:space="preserve"> </w:t>
      </w:r>
      <w:r>
        <w:t xml:space="preserve">Для отделки фасадов используют бетонную плитку и фиброцементные панели натуральных цветов.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в новом доме будет 242 квартиры (однокомнатных – 38, двухкомнатных – 166, трехкомнатных – 38). Две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http://upt.mos.ru/press-tsent/novost/detail/11998897.html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8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8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2024-09-01T08:24:08Z</dcterms:created>
  <dcterms:modified xsi:type="dcterms:W3CDTF">2024-09-01T08:24:08Z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