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3a4752a4786ce3c5f39ea08f5b19d39a579f"/>
    <w:p>
      <w:pPr>
        <w:pStyle w:val="Heading3"/>
      </w:pPr>
      <w:r>
        <w:t xml:space="preserve">Рафик Загрутдинов: уникальная лаборатория «Экосфера» появится в Центральном кластере МГТУ им. Н.Э. Баумана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«Сердцем» проекта развития территории будущего технологического кампуса МГТУ им. Н.Э. Баумана станет Центральный кластер. Его общая площадь с учетом стилобата составит 50,9 тысяч кв. метров, он включать следующие научные пространства: Кластер «Технологии защиты природы», Кластер «Цифровое материаловедение», Федеральный испытательный центр, Кластер «Цифровой трансформации», «Инновационный хаб», Конгрессцентр. Завершение основных строительно-монтажных работ планируется в первом квартале 2024 года, сейчас здесь выполнено уже более половины работ», - сообщил «Вечерней Москве» руководитель Департамента строительства Москвы Рафик Загрутдинов.</w:t>
      </w:r>
      <w:r>
        <w:t xml:space="preserve"> </w:t>
      </w:r>
      <w:r>
        <w:t xml:space="preserve">Проект развития территории МГТУ имени Н.Э. Баумана уникален не только с позиции уверенных темпов строительства, выверенных проектных решений и уникальных архитектурных концепций. «Создавая новые пространства для ведущего технического университета страны, преследуется цель – обеспечить отечественной науке беспрепятственные просторы для феноменальных открытий. Так, в одном из корпусов Центрального кластера – кластере «Технологии защиты природы», в целом, посвященном задаче сохранения природы и человека, будет создана уникальная лаборатория «Экосфера». Ее площадь составит более 100 кв. метров. Научное пространство позволит применять передовые научные методы, направленные на исследование и мониторинг параметров окружающей среды», - говорит Рафик Загрутдинов.</w:t>
      </w:r>
      <w:r>
        <w:t xml:space="preserve"> </w:t>
      </w:r>
      <w:r>
        <w:t xml:space="preserve">Лаборатория будет представлять собой опытный стенд, имитирующий естественные условия для изучения систем мониторинга параметров окружающей среды, технологий защиты природы и передовых технологий выращивания растений. Функционально «Экосферу» поделят на две зоны. В центральной зоне появится настоящая оранжерея, представляющая собой группу полноразмерных деревьев и кустарников. Здесь установят датчики для измерения параметров воздуха, почвы, воды, освещенности, которые позволят оценивать влияние условий среды обитания на жизнь растений. Дополнительно будет осуществляться мониторинг их состояния с помощью лидарной и мультиспектральной технологий анализа, которые в сочетании с нейросетевыми технологиями обработки изображений в оперативном режиме позволят идентифицировать болезни и стрессовые состояния растений.</w:t>
      </w:r>
      <w:r>
        <w:t xml:space="preserve"> </w:t>
      </w:r>
      <w:r>
        <w:t xml:space="preserve">«Также в экосфере будет организовано пространство, посвященное одной из самых актуальных тем современности – «сити-фермерству» (созданию технологий для выращивания растений без использования плодородного грунта). Вдоль стены длиной 25 и высотой 17 метров разместится более 400 установок для аквапоники – нового высокотехнологичного способа ведения сельского хозяйства. В этой зоне будет исследоваться приживаемость растений, а также влияние различных факторов окружающей среды на урожайность», - добавляет Рафик Загрутдинов.</w:t>
      </w:r>
      <w:r>
        <w:t xml:space="preserve"> </w:t>
      </w:r>
      <w:r>
        <w:t xml:space="preserve">МГТУ им. Н.Э. Баумана — один из старейших и крупнейших технических вузов страны. Учебные и административные корпуса располагаются в центре Москвы на набережной реки Яузы.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 и строительстве нового кампуса.</w:t>
      </w:r>
      <w:r>
        <w:t xml:space="preserve"> </w:t>
      </w:r>
      <w:r>
        <w:t xml:space="preserve">Он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http://upt.mos.ru/press-tsent/novost/detail/12000290.html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0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0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2025-06-12T18:31:53Z</dcterms:created>
  <dcterms:modified xsi:type="dcterms:W3CDTF">2025-06-12T18:31:53Z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