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26877f0a582422af303ff4f92c20e01949ee6"/>
    <w:p>
      <w:pPr>
        <w:pStyle w:val="Heading3"/>
      </w:pPr>
      <w:r>
        <w:t xml:space="preserve">Здание нового учебного корпуса на Салтыковской улице готово на 30 процентов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t xml:space="preserve">«Строительство нового учебного корпуса с дошкольным отделением ведется на Салтыковской улице в районе Косино-Ухтомский. Строители полностью возвели монолитные конструкции здания, выполняется кладка внутренних стен и перегородок. Общая готовность объекта составляет порядка 30 процентов»,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Пятиэтажное здание площадью 16,5 тысяч квадратных метров будет возведено на Салтыковской улице. Учебный комплекс рассчитан на 550 обучаемых, дошкольные группа – на 225 детей. Ввести здание в эксплуатацию планируется в 2024 году.</w:t>
      </w:r>
      <w:r>
        <w:t xml:space="preserve"> </w:t>
      </w:r>
      <w:r>
        <w:t xml:space="preserve">В корпусе будет обеспечен комфортный переход детей из дошкольного в основной блок для продолжения обучения в одном здании. Школу оснастят современными инженерными и медицинскими лабораторно-исследовательскими комплексами.</w:t>
      </w:r>
      <w:r>
        <w:t xml:space="preserve"> </w:t>
      </w:r>
      <w:r>
        <w:t xml:space="preserve">«В настоящее время Департаментом строительства за счет средств городского бюджета ведется строительство более 30 объектов образования общей площадью порядка 200 тысяч квадратных метров», –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http://upt.mos.ru/press-tsent/novost/detail/12007842.html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7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7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2025-06-28T20:14:44Z</dcterms:created>
  <dcterms:modified xsi:type="dcterms:W3CDTF">2025-06-28T20:14:44Z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