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0b62ed436b85f5da73d84e09522cad655a660"/>
    <w:p>
      <w:pPr>
        <w:pStyle w:val="Heading3"/>
      </w:pPr>
      <w:r>
        <w:t xml:space="preserve">Рафик Загрутдинов: жилой дом по реновации демонтировали в Троицке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«Осуществлен снос жилого дома по реновации в Троицке на улице Новая, дом 3. Жилой дом стал четвертым снесенным в рамках реализации программы реновации в Троицке с начала ее реализации. Его жители переехали в новые квартиры на улице Академика Черенкова», - сообщил руководитель Департамента строительства Москвы Рафик Загрутдинов.</w:t>
      </w:r>
      <w:r>
        <w:t xml:space="preserve"> </w:t>
      </w:r>
      <w:r>
        <w:t xml:space="preserve">Здание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«Всего в Троицком округе в программу реновации вошли 124 домов», - также добавил Рафик Загрутдинов.</w:t>
      </w:r>
      <w:r>
        <w:t xml:space="preserve"> </w:t>
      </w:r>
      <w:r>
        <w:t xml:space="preserve">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http://upt.mos.ru/press-tsent/novost/detail/12012044.html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12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12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2023-11-30T01:20:51Z</dcterms:created>
  <dcterms:modified xsi:type="dcterms:W3CDTF">2023-11-30T01:20:51Z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