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de291bfbd7a52eee18f49e0b06d15b1fe39f6"/>
    <w:p>
      <w:pPr>
        <w:pStyle w:val="Heading3"/>
      </w:pPr>
      <w:r>
        <w:t xml:space="preserve">Рафик Загрутдинов: Дом по реновации в Красносельском районе готов на 85 процентов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«В районе Красносельский по адресу улица Русаковская, дом 2/1 в этом году введут в эксплуатацию жилой дом для переселения по программе реновации. В настоящее время завершается монтаж фасадных систем и отделка помещений, монтаж оконечных устройств инженерных систем. Общую готовность жилого дома можно оценить в 85 процентов»,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состоять из четырех секций переменной этажности. Фасады облицуют клинкерными плитами, на них установят корзины для кондиционеров. Входные группы оформят витражным остеклением.</w:t>
      </w:r>
      <w:r>
        <w:t xml:space="preserve"> </w:t>
      </w:r>
      <w:r>
        <w:t xml:space="preserve">В новостройке будет 166 квартир (однокомнатных – 70, двухкомнатных – 20, трехкомнатных – 76).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Первый этаж дома будет нежилым – здесь разместятся магазины, кафе, салоны красоты, сервисные службы, спортклубы, кружки и секции для детей. В вестибюле жилой части здания предусмотрены: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жилой дом, пол вестибюля и лифтового холла на первом этаже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здания будет препятствовать скольжению в любое время года.</w:t>
      </w:r>
      <w:r>
        <w:t xml:space="preserve"> </w:t>
      </w:r>
      <w:r>
        <w:t xml:space="preserve">Во дворе разместятся оборудованные детская и спортивная площадки, а также площадки для отдыха. На придомовой территории высадят деревья, кустарники и газоны.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http://upt.mos.ru/press-tsent/novost/detail/12014823.html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1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1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2025-06-20T02:11:47Z</dcterms:created>
  <dcterms:modified xsi:type="dcterms:W3CDTF">2025-06-20T02:11:47Z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