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2a1bdb33b77d4f8ec5f83f35f313173fd22a5"/>
    <w:p>
      <w:pPr>
        <w:pStyle w:val="Heading3"/>
      </w:pPr>
      <w:r>
        <w:t xml:space="preserve">Рафик Загрутдинов: Жилой дом по программе реновации ввели в эксплуатацию в районе Можайский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«В Можайском районе по адресу улица Толбухина, дом 2 ввели в эксплуатацию жилой дом для переселения по программе реновации.»,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имеет удобное расположение с точки зрения транспорта и инфраструктуры. Путь до метро «Молодежная» и «Кунцевская» на общественном транспорте от остановки «Улица Толбухина» займет у новоселов 10 минут. А в 12 минутах ходьбы есть станция «Сетунь» в составе первого московского диаметра.</w:t>
      </w:r>
      <w:r>
        <w:t xml:space="preserve"> </w:t>
      </w:r>
      <w:r>
        <w:t xml:space="preserve">Жилой дом - двухсекционный с подземной автостоянкой. Фасады здания выполнены из навесных трехслойных стеновых панелей кофейного цвета, облицованных кирпичом. Дом выглядит симметрично и элегантно, хорошо вписывается в окружающую застройку, но не теряется в ней. На фасадах установлены металлические короба для кондиционеров, лоджии застеклены.</w:t>
      </w:r>
      <w:r>
        <w:t xml:space="preserve"> </w:t>
      </w:r>
      <w:r>
        <w:t xml:space="preserve">В доме 268 квартир (однокомнатных – 150, двухкомнатных – 84, трёхкомнатных – 34). Семь квартир оборудованы для маломобильных жильцов. В них увеличили ширину коридоров и дверных проемов, установили специальную сантехнику.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Первый этаж сделали нежилым – здесь могут быть открыты магазины, кафе, салоны красоты, спортклубы, кружки и секции для детей. В вестибюле размещены: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доме установили современные грузопассажирские лифты грузоподъемностью 1000 и 400 килограммов, их оборудовали визуальными и тактильными средствами информации.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 и озеленили. Во дворе установили детскую и спортивную площадки, разбили газоны и цветники, высадили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http://upt.mos.ru/press-tsent/novost/detail/12021271.html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21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21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2025-07-15T16:38:32Z</dcterms:created>
  <dcterms:modified xsi:type="dcterms:W3CDTF">2025-07-15T16:38:32Z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