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1d114fb33c204df1bfb0095a922557978a8e1"/>
    <w:p>
      <w:pPr>
        <w:pStyle w:val="Heading3"/>
      </w:pPr>
      <w:r>
        <w:t xml:space="preserve">Рафик Загрутдинов: три жилых дома строят по программе реновации в районе Котловка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t xml:space="preserve">«Сегодня на территории района Котловка для переселения по программе реновации строят три жилых дома. В проектировании находятся еще два объекта жилой площадью 63,7 тыс.квадратных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Новостройки возводят по адресам:</w:t>
      </w:r>
      <w:r>
        <w:t xml:space="preserve"> </w:t>
      </w:r>
      <w:r>
        <w:t xml:space="preserve">1. Нагорная ул., вл. 5А;</w:t>
      </w:r>
      <w:r>
        <w:t xml:space="preserve"> </w:t>
      </w:r>
      <w:r>
        <w:t xml:space="preserve">2. Ремизова ул., вл. 11, корп. 2;</w:t>
      </w:r>
      <w:r>
        <w:t xml:space="preserve"> </w:t>
      </w:r>
      <w:r>
        <w:t xml:space="preserve">3. Большая Черемушкинская ул., вл. 25Б.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 момента старта программы в районе введено четыре новостройки. Всего в районе Котловка новые квартиры по программе реновации получат жители 82 домов»,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http://upt.mos.ru/press-tsent/novost/detail/12028855.html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28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28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2024-09-07T10:39:08Z</dcterms:created>
  <dcterms:modified xsi:type="dcterms:W3CDTF">2024-09-07T10:39:08Z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