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70321f8768d52ae99edbc5faf0b67ac75fa76"/>
    <w:p>
      <w:pPr>
        <w:pStyle w:val="Heading3"/>
      </w:pPr>
      <w:r>
        <w:t xml:space="preserve">Рафик Загрутдинов: Эстакаду правоповоротного съезда с МСД на Каширское шоссе в направлении МКАД откроют в мае 2024 года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Строительство правоповоротного съезда на Каширское шоссе является заключительным этапом развития шестого участка южного направления Московского скоростного диаметра. Общая готовность объекта превышает 20%.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«К сооружению эстакады приступили год назад в рамках строительства многоуровневой развязки на участке Московского скоростного диаметра. После ввода ее в эксплуатацию у автомобилистов появится прямой съезд на Каширское шоссе в сторону области. Общая строительная готовность эстакады чуть более 20%. Запустить движение транспорта планируем в мае следующего года», – отметил Рафик Загрутдинов.</w:t>
      </w:r>
      <w:r>
        <w:t xml:space="preserve"> </w:t>
      </w:r>
      <w:r>
        <w:t xml:space="preserve">Проектом предусмотрено строительство эстакады длиной более 300 метров и дорог общей протяженностью свыше 1,7 километра. Кроме того, будет реконструирован пешеходный переход в районе дома №57 на Каширском шоссе и выполнено благоустройство.</w:t>
      </w:r>
      <w:r>
        <w:t xml:space="preserve"> </w:t>
      </w:r>
      <w:r>
        <w:t xml:space="preserve">В настоящее время производятся буровые работы по устройству буронабивных свай, ведется строительство по укрупнению металлоконструкций пролетного строения съезда в сторону МКАД, монолитного преднапряжённого железобетонного пролетного строения и подпорных стен. В рамках основного этапа ведутся работы по переустройству и прокладке инженерных сетей.</w:t>
      </w:r>
      <w:r>
        <w:t xml:space="preserve"> </w:t>
      </w:r>
      <w:r>
        <w:t xml:space="preserve">Рафик Загрутдинов напомнил, что ранее на основном ходу Московского скоростного диаметра было запущено движение транспорта в черте МКАД. «Крупнейший инфраструктурный проект последнего времени, который мы реализуем по прямому поручению Мэра Москвы Сергея Семеновича Собянина — Московский скоростной диаметр. Благодаря этому проекту появится бессветофорная трасса, предназначенная для скоростного движения машин. Но что важно — значительно улучшится связность округов и районов города», – заключил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http://upt.mos.ru/presscenter/news/detail/12030364.html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30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30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2024-09-06T18:56:47Z</dcterms:created>
  <dcterms:modified xsi:type="dcterms:W3CDTF">2024-09-06T18:56:47Z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