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91fc629f98e6553eb1699f4fcd0e78c64ad3b"/>
    <w:p>
      <w:pPr>
        <w:pStyle w:val="Heading3"/>
      </w:pPr>
      <w:r>
        <w:t xml:space="preserve">Рафик Загрутдинов: в районе Митино по программе реновации началось строительство четырех жилых корпусов</w:t>
      </w:r>
    </w:p>
    <w:p>
      <w:pPr>
        <w:pStyle w:val="FirstParagraph"/>
      </w:pPr>
      <w:r>
        <w:t xml:space="preserve">15.12.2023</w:t>
      </w:r>
    </w:p>
    <w:p>
      <w:pPr>
        <w:pStyle w:val="BodyText"/>
      </w:pPr>
      <w:r>
        <w:t xml:space="preserve">«В районе Митино по адресу: Парковая улица, владение 7 началось строительство четырех жилых корпусов для переселения по программе реновации. В настоящее время ведутся работы нулевого цикла. Ввод в эксплуатацию предусмотрен в 2024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Фасады зданий будут выполнены из навесных трехслойных стеновых панелей, облицованных керамической плиткой из кирпича. На них установят металлические корзины под кондиционеры. Входная группа будет оформлена витражным остеклением.</w:t>
      </w:r>
      <w:r>
        <w:t xml:space="preserve"> </w:t>
      </w:r>
      <w:r>
        <w:t xml:space="preserve">В корпусах будет 389 квартир (однокомнатных – 128, двухкомнатных – 144, трехкомнатных – 117). Шесть квартир предусмотрены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зданий сделают нежилыми, здесь разместятся: вестибюли жилой части зданий, лифтовые холлы, помещения хранения уборочного инвентаря, зоны для размещения почтовых ящиков и технические помещения.</w:t>
      </w:r>
      <w:r>
        <w:t xml:space="preserve"> </w:t>
      </w:r>
      <w:r>
        <w:t xml:space="preserve">Для удобства перемещения между этажами в каждом корпусе установят современные грузопассажирские лифты, их оборудуют визуальными и тактильными средствами информации.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установят две детские площадки с безопасными резиновым покрытием и спортивную площадку, а также обустроят зону для тихого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http://upt.mos.ru/press-tsent/novost/detail/12052511.html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52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52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2024-09-02T15:57:46Z</dcterms:created>
  <dcterms:modified xsi:type="dcterms:W3CDTF">2024-09-02T15:57:46Z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