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bc32c92e7204fede9d1067c229c70914bc6c1"/>
    <w:p>
      <w:pPr>
        <w:pStyle w:val="Heading3"/>
      </w:pPr>
      <w:r>
        <w:t xml:space="preserve">Рафик Загрутдинов: 10 жилых домов строят по программе реновации в районе Гольяново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t xml:space="preserve">«Сегодня на территории района Гольяново для переселения по программе реновации строят 10 жилых домов площадью 229,3 тыс. квадратных метров. В проектировании находятся еще 7 объектов жилой площадью 214,0 тыс. квадратных метров», - сообщил руководитель Департамента строительства Москвы Рафик Загрутдинов.</w:t>
      </w:r>
      <w:r>
        <w:t xml:space="preserve"> </w:t>
      </w:r>
      <w:r>
        <w:t xml:space="preserve">Новостройки возводят по адресам:</w:t>
      </w:r>
      <w:r>
        <w:t xml:space="preserve"> </w:t>
      </w:r>
      <w:r>
        <w:t xml:space="preserve">1. Байкальская ул., з/у 28/3 (вл. 28)</w:t>
      </w:r>
      <w:r>
        <w:t xml:space="preserve"> </w:t>
      </w:r>
      <w:r>
        <w:t xml:space="preserve">2. Амурская ул, з/у 1, корп. 6, подзона 3 (зона 2.1)</w:t>
      </w:r>
      <w:r>
        <w:t xml:space="preserve"> </w:t>
      </w:r>
      <w:r>
        <w:t xml:space="preserve">3. Амурская ул, з/у 1, корп. 7, подзона 2 (зона 2.2)</w:t>
      </w:r>
      <w:r>
        <w:t xml:space="preserve"> </w:t>
      </w:r>
      <w:r>
        <w:t xml:space="preserve">4. Амурская ул., з/у 1, корп. 8, подзона 1 (зона 2.3)</w:t>
      </w:r>
      <w:r>
        <w:t xml:space="preserve"> </w:t>
      </w:r>
      <w:r>
        <w:t xml:space="preserve">5. Амурская ул., з/у 1/11 (зона 3.1, ЖУ-4)</w:t>
      </w:r>
      <w:r>
        <w:t xml:space="preserve"> </w:t>
      </w:r>
      <w:r>
        <w:t xml:space="preserve">6. Амурская ул., з/у 1/11 (зона 3.2, ЖУ-5)</w:t>
      </w:r>
      <w:r>
        <w:t xml:space="preserve"> </w:t>
      </w:r>
      <w:r>
        <w:t xml:space="preserve">7. Амурская ул., з/у 1/18 (зона 3.4, ЖУ-10)</w:t>
      </w:r>
      <w:r>
        <w:t xml:space="preserve"> </w:t>
      </w:r>
      <w:r>
        <w:t xml:space="preserve">8. Амурская ул., з/у 1/19 (зона 1.1)</w:t>
      </w:r>
      <w:r>
        <w:t xml:space="preserve"> </w:t>
      </w:r>
      <w:r>
        <w:t xml:space="preserve">9. Амурская ул., з/у 1/19 (зона 1.2)</w:t>
      </w:r>
      <w:r>
        <w:t xml:space="preserve"> </w:t>
      </w:r>
      <w:r>
        <w:t xml:space="preserve">10. Амурская ул., з/у 1/19 (зона 1.5)</w:t>
      </w:r>
      <w:r>
        <w:t xml:space="preserve"> </w:t>
      </w:r>
      <w:r>
        <w:t xml:space="preserve">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 Первые этажи домов сделают нежилыми. Там разместятся вестибюли, лифтовые холлы, комнаты дежурного, кладовые для хранения уборочного инвентаря, технические помещения и почтовые ящики. Также на первых этажах смогут открыться магазины, кафе, салоны красоты, спортклубы, кружки и секции для детей.</w:t>
      </w:r>
      <w:r>
        <w:t xml:space="preserve"> </w:t>
      </w:r>
      <w:r>
        <w:t xml:space="preserve">«С момента старта программы в районе введены три новостройки. Всего в районе Гольяново новые квартиры по программе реновации получат жители 101 дома», - также добавил Рафик Загрутдинов.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http://upt.mos.ru/press-tsent/novost/detail/12072401.html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724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724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2024-09-02T18:14:01Z</dcterms:created>
  <dcterms:modified xsi:type="dcterms:W3CDTF">2024-09-02T18:14:01Z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