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d8c901cca193fa258f77c0de855980bf360e3"/>
    <w:p>
      <w:pPr>
        <w:pStyle w:val="Heading3"/>
      </w:pPr>
      <w:r>
        <w:t xml:space="preserve">Рафик Загрутдинов: два корпуса по реновации на 176 квартир введут в этом году на улице Краснобогатырская</w:t>
      </w:r>
    </w:p>
    <w:p>
      <w:pPr>
        <w:pStyle w:val="FirstParagraph"/>
      </w:pPr>
      <w:r>
        <w:t xml:space="preserve">12.01.2024</w:t>
      </w:r>
    </w:p>
    <w:p>
      <w:pPr>
        <w:pStyle w:val="BodyText"/>
      </w:pPr>
      <w:r>
        <w:t xml:space="preserve">«В районе Богородское по адресу: Краснобогатырская улица, з/у 38А в этом году введут в эксплуатацию два жилых корпуса для переселения по программе реновации на 176 квартир. В настоящее время завершается кладка наружных стен, и монтаж внутренних перегородок», - сообщил руководитель Департамента строительства Москвы Рафик Загрутдинов.</w:t>
      </w:r>
      <w:r>
        <w:t xml:space="preserve"> </w:t>
      </w:r>
      <w:r>
        <w:t xml:space="preserve">Жилые корпуса будут переменной этажности по индивидуальному проекту. В подземном уровне разместится стоянка для автомобилей. Фасад облицуют керамической плиткой «под кирпич» натуральных оттенков и темно-серыми фиброцементными плитами. Во всех квартирах появятся застекленные лоджии. На фасадах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Всего здесь будет 176 квартир (однокомнатных – 81, двухкомнатных – 56, трехкомнатных – 37, четырехкомнатных - 2). Три квартиры предусмотрены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Квартиры будут располагаться со второго этажа. Первые этажи корпусов сделают нежилыми, здесь разместятся объекты инфраструктуры, помещения офисов и технические помещения для обслуживания жилых домов. В вестибюле жилой части предусмотрены: колясочная, кладовая для уборочного инвентаря, зона размещения почтовых ящиков.</w:t>
      </w:r>
      <w:r>
        <w:t xml:space="preserve"> </w:t>
      </w:r>
      <w:r>
        <w:t xml:space="preserve">В здании установят современные лифты, их оборудуют визуальными и тактильными средствами информации.</w:t>
      </w:r>
      <w:r>
        <w:t xml:space="preserve"> </w:t>
      </w:r>
      <w:r>
        <w:t xml:space="preserve">Новостройки оснастят системами охраны входа в здание, оповещения и управления эвакуацией при пожаре, пожарной сигнализацией, а также видеонаблюдением. Придомовую территорию благоустроят и озеленят. Во дворе нового дома обустроят детскую игровую площадку с современными качелями и горками. Для любителей уличного спорта установят новые тренажеры, турники и брусья.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http://upt.mos.ru/press-tsent/novost/detail/12101267.html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012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012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2024-09-05T05:20:40Z</dcterms:created>
  <dcterms:modified xsi:type="dcterms:W3CDTF">2024-09-05T05:20:40Z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