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f33547c533d8fbf168d865589bff66b04b161"/>
    <w:p>
      <w:pPr>
        <w:pStyle w:val="Heading3"/>
      </w:pPr>
      <w:r>
        <w:t xml:space="preserve">Рафик Загрутдинов: Жилой дом по программе реновации введут в эксплуатацию в следующем году в районе Можайский</w:t>
      </w:r>
    </w:p>
    <w:p>
      <w:pPr>
        <w:pStyle w:val="FirstParagraph"/>
      </w:pPr>
      <w:r>
        <w:t xml:space="preserve">23.01.2024</w:t>
      </w:r>
    </w:p>
    <w:p>
      <w:pPr>
        <w:pStyle w:val="BodyText"/>
      </w:pPr>
      <w:r>
        <w:t xml:space="preserve">«В Можайском районе по адресу улица Горбунова владение 11/3 в следующем году введут в эксплуатацию жилой дом для переселения по программе реновации. В настоящее время ведутся работы по разработке котлована и устройству фундаментной плиты», - сообщил руководитель Департамента строительства Москвы Рафик Загрутдинов.</w:t>
      </w:r>
      <w:r>
        <w:t xml:space="preserve"> </w:t>
      </w:r>
      <w:r>
        <w:t xml:space="preserve">Жилой дом представляет собой монолитное двухсекционное здание, возводимое по индивидуальному проекту. При внешней отделке здания применяется система вентилируемого фасада с использованием бетонной плитки «под кирпич». На фасадах установят короба для кондиционеров, лоджии застеклят.</w:t>
      </w:r>
      <w:r>
        <w:t xml:space="preserve"> </w:t>
      </w:r>
      <w:r>
        <w:t xml:space="preserve">В доме будет 190 квартир (однокомнатных – 51, двухкомнатных – 105, трехкомнатных – 34).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  <w:r>
        <w:t xml:space="preserve"> </w:t>
      </w:r>
      <w:r>
        <w:t xml:space="preserve">Первый этаж будет нежилым – здесь могут быть открыты магазины, кафе, салоны красоты, спортклубы, кружки и секции для детей. В вестибюле жилой части разместятся: колясочная, комната консьержа с санитарным узлом, кладовая для уборочного инвентаря, зона размещения почтовых ящиков.</w:t>
      </w:r>
      <w:r>
        <w:t xml:space="preserve"> </w:t>
      </w:r>
      <w:r>
        <w:t xml:space="preserve">В доме предусмотрены грузопассажирские лифты грузоподъемностью 1000 и 400 килограммов, оборудованные визуальными и тактильными средствами информации.</w:t>
      </w:r>
      <w:r>
        <w:t xml:space="preserve"> </w:t>
      </w:r>
      <w:r>
        <w:t xml:space="preserve">Новостройку оборудуют системами охраны входа в здание, оповещения и управления эвакуацией при пожаре, пожарной сигнализацией, а также видеонаблюдением.</w:t>
      </w:r>
      <w:r>
        <w:t xml:space="preserve"> </w:t>
      </w:r>
      <w:r>
        <w:t xml:space="preserve">Придомовую территорию благоустроят. Во дворе оборудуют детскую и спортивную площадки, разобьют газоны и цветники, высадят деревья и кустарники.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http://upt.mos.ru/press-tsent/novost/detail/12121489.html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214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214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2025-07-07T05:18:30Z</dcterms:created>
  <dcterms:modified xsi:type="dcterms:W3CDTF">2025-07-07T05:18:30Z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