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1c3760712f2430f34544753d02ee84d9b7f9e"/>
    <w:p>
      <w:pPr>
        <w:pStyle w:val="Heading3"/>
      </w:pPr>
      <w:r>
        <w:t xml:space="preserve">Рафик Загрутдинов: два корпуса по реновации введут в этом году в Косино-Ухтомском</w:t>
      </w:r>
    </w:p>
    <w:p>
      <w:pPr>
        <w:pStyle w:val="FirstParagraph"/>
      </w:pPr>
      <w:r>
        <w:t xml:space="preserve">26.01.2024</w:t>
      </w:r>
    </w:p>
    <w:p>
      <w:pPr>
        <w:pStyle w:val="BodyText"/>
      </w:pPr>
      <w:r>
        <w:t xml:space="preserve">«В районе Косино-Ухтомский по адресу Оренбургская улица, владение 4 в этом году введут в эксплуатацию два жилых корпуса с отделкой «под кирпич» для переселения по программе реновации. Их строят на месте двух домов, жители которых уже получили новые квартиры в построенном в 2020 году доме на Оренбургской улице, 3. В настоящее время идет возведение надземной части здания», - сообщил руководитель Департамента строительства Москвы Рафик Загрутдинов.</w:t>
      </w:r>
      <w:r>
        <w:t xml:space="preserve"> </w:t>
      </w:r>
      <w:r>
        <w:t xml:space="preserve">Два жилых корпуса будут переменной этажности 6 -7 этажей. Фасады здания выполнят из навесных трехслойных стеновых панелей, облицованных кирпичом натурального оттенка. В местах панорамного остекления балконов и лоджий (от пола до потолка) нижняя часть остекления будет заполнена затемненным стеклом. На них установят металлические корзины для кондиционеров. Входные группы оформят витражным остеклением.</w:t>
      </w:r>
      <w:r>
        <w:t xml:space="preserve"> </w:t>
      </w:r>
      <w:r>
        <w:t xml:space="preserve">Новостройка рассчитана на 77 квартир (однокомнатных – 22, двухкомнатных – 45, трёхкомнатных – 10). Три квартиры оборудуют для маломобильных жильцов. В них будет увеличена ширина коридоров и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В вестибюле жилой части разместятся: колясочная, кладовая для уборочного инвентаря, зона размещения почтовых ящиков. Для удобства перемещения между этажами установят современные лифты грузоподъемностью 1000 кг, их оборудуют визуальными и тактильными средствами информации.</w:t>
      </w:r>
      <w:r>
        <w:t xml:space="preserve"> </w:t>
      </w:r>
      <w:r>
        <w:t xml:space="preserve">Вход в здание, пол вестибюля и лифтового холла на первом этаже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Придомовую территорию благоустроят и озеленят: высадят деревья и кустарники, разобьют газоны и цветники; обустроят детскую и спортивную площадки, а также площадку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http://upt.mos.ru/press-tsent/novost/detail/12129723.html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97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21297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2024-01-29T16:53:13Z</dcterms:created>
  <dcterms:modified xsi:type="dcterms:W3CDTF">2024-01-29T16:53:13Z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