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0edede6312e7f394ce3740e2c0f7028d2d9db"/>
    <w:p>
      <w:pPr>
        <w:pStyle w:val="Heading3"/>
      </w:pPr>
      <w:r>
        <w:t xml:space="preserve">Рафик Загрутдинов: Завершены монолитные работы на эстакаде-съезде с МСД на Каширское шоссе в сторону области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t xml:space="preserve">Строительство ведется в рамках шестого участка южного направления Московского скоростного диаметра.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«Шестой участок южного направления МСД – уникальный и один из самых сложных с технической точки зрения. Именно на участке от Каспийской улицы до Шоссейной располагается Сабуровский мост, соединивший два округа Москвы, и развязка, проходящая в четырех уровнях. Сегодня мы работаем над эстакадой-съездом с МСД на Каширское шоссе в сторону МКАД. По контракту работы должны быть завершены в мае этого года, общая строительная готовность превышает 40%», – отметил Рафик Загрутдинов</w:t>
      </w:r>
      <w:r>
        <w:t xml:space="preserve"> </w:t>
      </w:r>
      <w:r>
        <w:t xml:space="preserve">В ходе строительства использовано более 1000 м3 тяжелого бетона и 42 000 м высокопрочных арматурных канатов. Технология строительства предусматривает выполнение каркаса из пучков арматурных канатов с предварительным их напряжением после бетонирования.</w:t>
      </w:r>
      <w:r>
        <w:t xml:space="preserve"> </w:t>
      </w:r>
      <w:r>
        <w:t xml:space="preserve">Проектом предусмотрено строительство дорог общей протяженностью 1,7 километров, одной эстакады длиной 310 метров, и реконструкция существующего подземного пешеходного перехода. В рамках благоустройства намечена укладка газона площадью более 3 гектаров, высадка 1,2 тысячи деревьев и 4,4 тысячи кустарников.</w:t>
      </w:r>
      <w:r>
        <w:t xml:space="preserve"> </w:t>
      </w:r>
      <w:r>
        <w:t xml:space="preserve">«По поручению Мэра Сергея Собянина мы формируем транспортный каркас. Реализация конкретно данного объекта позволит обеспечить максимальную эффективность транспортной развязки на пересечении МСД с Каширским шоссе. Прямой съезд с основного хода на шоссе в сторону МКАД исключит необходимость объезда и перепробега транспорта в 2 раза, улучшит транспортную доступность прилегающих районов, а также увеличит пропускную способность улицы Каспийская и Каширского шоссе», 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http://upt.mos.ru/press-tsent/novost/detail/12143341.html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43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43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2024-06-27T05:29:41Z</dcterms:created>
  <dcterms:modified xsi:type="dcterms:W3CDTF">2024-06-27T05:29:41Z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