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21ecdbf14131d3e8191cd8c086fee6167fa59"/>
    <w:p>
      <w:pPr>
        <w:pStyle w:val="Heading3"/>
      </w:pPr>
      <w:r>
        <w:t xml:space="preserve">Рафик Загрутдинов: два жилых корпуса по программе реновации начали строить в районе Богородское на Открытом шоссе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«В районе Богородское по адресу: Открытое шоссе, владение 14Д в началось строительство двух жилых корпусов для переселения по программе реновации. В настоящее время ведутся работы по устройству шпунтового ограждения. Ввод в эксплуатацию предусмотрен в 2026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Фасады зданий будут вентилируемыми,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555 квартир (однокомнатных – 222, двухкомнатных – 249, трехкомнатных – 84). Девять квартир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перемещения между этажами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детские и спортивные площадки, а также обустроят зоны для тихого отдыха взрослых.</w:t>
      </w:r>
      <w:r>
        <w:t xml:space="preserve"> </w:t>
      </w:r>
      <w:r>
        <w:t xml:space="preserve">«Как ранее отмечал Мэр Москвы Сергей Собянин, новоселье по Программе реновации отпраздновали уже почти 130 тысяч москвичей. Современные квартиры с улучшенной отделкой предоставлены в 281 доме во всех административных округах. Всего в Москве уже расселено 600 зданий, из них 29 — с начала года. На месте старого фонда идет строительство новых домов - сейчас на таких территориях строят 109 корпусов площадью порядка 2 млн кв. м, где будет жильё для более чем 70 тысяч человек», - отметил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http://upt.mos.ru/press-tsent/novost/detail/12199124.html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9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9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2024-09-05T13:14:34Z</dcterms:created>
  <dcterms:modified xsi:type="dcterms:W3CDTF">2024-09-05T13:14:34Z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