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a1b884cacb709eba43f7223b60b44cb5a9dda"/>
    <w:p>
      <w:pPr>
        <w:pStyle w:val="Heading3"/>
      </w:pPr>
      <w:r>
        <w:t xml:space="preserve">Рафик Загрутдинов: Основные строительные работы на спорткомплексе «Алтайский» завершатся уже в конце текущего года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«Проект, расположившийся в одном из крупнейших районов столицы на улице Алтайская, 33, готов на треть - здесь полностью завершены монолитные работы. Строители приступили к устройству кровли ФОКа, а также подсистемы фасада.</w:t>
      </w:r>
      <w:r>
        <w:t xml:space="preserve"> </w:t>
      </w:r>
      <w:r>
        <w:t xml:space="preserve">На объекте смонтированы металлоконструкции ферм перекрытия чаши большого бассейна, ведутся работы по монтажу внутренних инженерных систем. Уже приступили к устройству перегородок на втором этаже здания – данные работы полностью завершены на первом этаже и в подвале здания. В ближайшее время планируем начать черновую отделку и монтаж инженерного оборудования.</w:t>
      </w:r>
      <w:r>
        <w:t xml:space="preserve"> </w:t>
      </w:r>
      <w:r>
        <w:t xml:space="preserve">Архитектурный облик будущего объекта разработан по индивидуальному проекту. В качестве цветового решения выбраны черный, белый, красный и серый цвета, также для обеспечения хорошей инсоляции проектом предусмотрено панорамное остекление»,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Трехэтажный спорткомплекс площадью около 4 000 кв. метров будет включать следующие функциональные пространства:</w:t>
      </w:r>
      <w:r>
        <w:t xml:space="preserve"> </w:t>
      </w:r>
      <w:r>
        <w:t xml:space="preserve">- бассейн для оздоровительного плавания 25х16 метров;</w:t>
      </w:r>
      <w:r>
        <w:t xml:space="preserve"> </w:t>
      </w:r>
      <w:r>
        <w:t xml:space="preserve">- бассейн 10х6м для обучения плаванию детей;</w:t>
      </w:r>
      <w:r>
        <w:t xml:space="preserve"> </w:t>
      </w:r>
      <w:r>
        <w:t xml:space="preserve">- спортивный зал;</w:t>
      </w:r>
      <w:r>
        <w:t xml:space="preserve"> </w:t>
      </w:r>
      <w:r>
        <w:t xml:space="preserve">- раздевалки, административные и технические помещения.</w:t>
      </w:r>
      <w:r>
        <w:t xml:space="preserve"> </w:t>
      </w:r>
      <w:r>
        <w:t xml:space="preserve">Название будущего ФОКа является отсылкой к географии Зауралья, также как и название улиц в районе: проектирование района Гольяново совпало с активной фазой строительства Байкало-Амурской магистрали.</w:t>
      </w:r>
      <w:r>
        <w:t xml:space="preserve"> </w:t>
      </w:r>
      <w:r>
        <w:t xml:space="preserve">Как ранее заявлял Мэра Москвы Сергей Собянин, на востоке столицы ведется обширное жилищное строительство, правообладателями квартир по программе реновации стали более 16 тысяч горожан. Также в округе создается вся необходимая для комфортной жизни инфраструктура.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http://upt.mos.ru/press-tsent/novost/detail/12216592.html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6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6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2024-05-18T21:48:47Z</dcterms:created>
  <dcterms:modified xsi:type="dcterms:W3CDTF">2024-05-18T21:48:47Z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