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007a3c5c5584035df3a953dd3ee4a4e1abeed"/>
    <w:p>
      <w:pPr>
        <w:pStyle w:val="Heading3"/>
      </w:pPr>
      <w:r>
        <w:t xml:space="preserve">Начались отделочные работы в здании школы в районе Богородское</w:t>
      </w:r>
    </w:p>
    <w:p>
      <w:pPr>
        <w:pStyle w:val="FirstParagraph"/>
      </w:pPr>
      <w:r>
        <w:t xml:space="preserve">07.03.2024</w:t>
      </w:r>
    </w:p>
    <w:p>
      <w:pPr>
        <w:pStyle w:val="BodyText"/>
      </w:pPr>
      <w:r>
        <w:t xml:space="preserve">«Начались отделочные работы в здании новой школы на 600 мест в районе Богородское на востоке Москвы. Ведется монтаж инженерных систем, утепление фасадов», –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Школа будет возведена по адресу: район Богородское, улица Тюменская, владение 5. Ее площадь составит порядка 15 тысяч квадратных метров. Здание рассчитано на 600 учащихся. Для начальной, средней и старшей школы организованы раздельные входные группы.</w:t>
      </w:r>
      <w:r>
        <w:t xml:space="preserve"> </w:t>
      </w:r>
      <w:r>
        <w:t xml:space="preserve">В образовательном учреждении будут обустроены современные инженерные и медицинские лабораторно-исследовательские комплексы, класс робототехники. В здании будет оборудовано два зала для проведения мероприятий.</w:t>
      </w:r>
      <w:r>
        <w:t xml:space="preserve"> </w:t>
      </w:r>
      <w:r>
        <w:t xml:space="preserve">Ранее мэр Москвы Сергей Собянин сообщал в своем телеграм-канале, что в Восточном округе в Косине-Ухтомском районе на улице Салтыковская в 2024 году планируется завершить строительство учебного комплекса для 550 учеников и 225 дошколят.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http://upt.mos.ru/press-tsent/novost/detail/12219406.html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19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19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2024-09-07T06:45:53Z</dcterms:created>
  <dcterms:modified xsi:type="dcterms:W3CDTF">2024-09-07T06:45:53Z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