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905c76141c5532b8ad883b11a083856a146a0"/>
    <w:p>
      <w:pPr>
        <w:pStyle w:val="Heading3"/>
      </w:pPr>
      <w:r>
        <w:t xml:space="preserve">Рафик Загрутдинов: монтаж операционных во флагманском центре больницы им. В.М. Буянова начнется уже этой весной</w:t>
      </w:r>
    </w:p>
    <w:p>
      <w:pPr>
        <w:pStyle w:val="FirstParagraph"/>
      </w:pPr>
      <w:r>
        <w:t xml:space="preserve">19.03.2024</w:t>
      </w:r>
    </w:p>
    <w:p>
      <w:pPr>
        <w:pStyle w:val="BodyText"/>
      </w:pPr>
      <w:r>
        <w:t xml:space="preserve">«Флагманский центр в клинической больнице имени В.М. Буянова введут в эксплуатацию до конца года. Как ранее отмечал мэр Москвы Сергей Собянин, медцентр будет работать по новому стандарту экстренной помощи и будет рассчитан на прием порядка 200 пациентов в сутки. Этой весной в флагмане начнется монтаж операционных. Всего здесь будет девять разнопрофильных операционных: две общепрофильных, травматологическая, гибридная, гинекологическая/урологическая, нейрохирургическая, две малые и ангиографическая манипуляционная», - сообщил руководитель Департамента строительства Москвы Рафик Загрутдинов.</w:t>
      </w:r>
      <w:r>
        <w:t xml:space="preserve"> </w:t>
      </w:r>
      <w:r>
        <w:t xml:space="preserve">Всего здесь будет установлено более 1200 единиц современного медицинского оборудования, которое позволит оказывать любые виды необходимой помощи.</w:t>
      </w:r>
      <w:r>
        <w:t xml:space="preserve"> </w:t>
      </w:r>
      <w:r>
        <w:t xml:space="preserve">Для повышения оперативности оказания экстренной помощи в приемном отделении предусмотрено специальное разделение пациентов на потоки в соответствии с их состоянием. Для пациентов в «условно легком» состоянии предусмотрена «зеленая» зона, для пациентов в состоянии «средней степени тяжести» - «желтая». Поступающие в «тяжелом» состоянии будут немедленно направляться в «красную» зону.</w:t>
      </w:r>
      <w:r>
        <w:t xml:space="preserve"> </w:t>
      </w:r>
      <w:r>
        <w:t xml:space="preserve">Для въезда машин скорой помощи будет организован въездной отапливаемый тамбур, который рассчитан на одновременный заезд четырех машин.</w:t>
      </w:r>
      <w:r>
        <w:t xml:space="preserve"> </w:t>
      </w:r>
      <w:r>
        <w:t xml:space="preserve">Для пребывания родственников пациентов создадут комфортные условия: просторные зоны комфортного ожидания, помещения для бесед с врачами, помещения круглосуточного пребывания при блоке реанимации и интенсивной терапии.</w:t>
      </w:r>
      <w:r>
        <w:t xml:space="preserve"> </w:t>
      </w:r>
      <w:r>
        <w:t xml:space="preserve">Появление нового флагманского центра внесет большой вклад в развитие экстренной помощи в городе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http://upt.mos.ru/press-tsent/novost/detail/12253466.html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53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53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2024-09-01T16:36:56Z</dcterms:created>
  <dcterms:modified xsi:type="dcterms:W3CDTF">2024-09-01T16:36:56Z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