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7f23759b44b48969a2d4777e7f96e0ed3378a"/>
    <w:p>
      <w:pPr>
        <w:pStyle w:val="Heading3"/>
      </w:pPr>
      <w:r>
        <w:t xml:space="preserve">Здание школы в 14 микрорайоне района Ново-Переделкино готово на 25%</w:t>
      </w:r>
    </w:p>
    <w:p>
      <w:pPr>
        <w:pStyle w:val="FirstParagraph"/>
      </w:pPr>
      <w:r>
        <w:t xml:space="preserve">01.04.2024</w:t>
      </w:r>
    </w:p>
    <w:p>
      <w:pPr>
        <w:pStyle w:val="BodyText"/>
      </w:pPr>
      <w:r>
        <w:t xml:space="preserve">«В 14 микрорайоне района Ново-Переделкино завершается возведение монолитных железобетонных конструкций здания школы. Ведутся работы по устройству внутренних стен и перегородок, монтажу инженерных систем. Общая готовность объекта превышает 25 процентов», –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Школа появится по адресу: район Ново-Переделкино, микрорайон 14, корпус 20. Она рассчитана на 550 детей. В ней будут оборудованы 11 универсальных кабинетов, 5 – для естественных наук совмещенные с практикумами, аудиторная, 2 кабинета – для иностранных языков. В здании предусмотрено размещение IТ-полигона.</w:t>
      </w:r>
      <w:r>
        <w:t xml:space="preserve"> </w:t>
      </w:r>
      <w:r>
        <w:t xml:space="preserve">В учебном заведении будет оборудован многофункциональный библиотечный центр. В двух залах будет проводиться спортивно-оздоровительная работа. Зал для проведения мероприятий будет использоваться для проведения общешкольных мероприятий.</w:t>
      </w:r>
      <w:r>
        <w:t xml:space="preserve"> </w:t>
      </w:r>
      <w:r>
        <w:t xml:space="preserve">Новая современная школа войдёт в состав образовательного комплекса № 1238. Ввести здание в эксплуатацию планируется в 2025 году</w:t>
      </w:r>
      <w:r>
        <w:t xml:space="preserve"> </w:t>
      </w:r>
      <w:r>
        <w:t xml:space="preserve">Как заявлял Мэр Москвы Сергей Собянин, больше десятка новых социальных объектов строят на западе столицы. Среди них современные школы, детские сады, спорткомплексы. В Программу реновации в округе включены 559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http://upt.mos.ru/press-tsent/novost/detail/12286249.html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86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86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2025-06-30T17:34:51Z</dcterms:created>
  <dcterms:modified xsi:type="dcterms:W3CDTF">2025-06-30T17:34:51Z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