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9ef6190683c4c9366288e2792f54cb409b9a5"/>
    <w:p>
      <w:pPr>
        <w:pStyle w:val="Heading3"/>
      </w:pPr>
      <w:r>
        <w:t xml:space="preserve">Рафик Загрутдинов: на станции «Новаторская» Троицкой линии метро установили 90 процентов светильников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t xml:space="preserve">Работы по монтажу освещения продолжаются на станции «Новаторская» Троицкой линии метро, на данный момент установлено 90 процентов светильников платформенной части. Об этом сообщил руководитель столичного Департамента строительства, входящего в Комплекс градостроительной политики и строительства, Рафик Загрутдинов.</w:t>
      </w:r>
      <w:r>
        <w:t xml:space="preserve"> </w:t>
      </w:r>
      <w:r>
        <w:t xml:space="preserve">«На станции будет создана современная система освещения, которая станет неотъемлемой частью ее архитектурно-художественного оформления. Всего установят более 300 энергоэффективных светильников, защищенных от пыли и влаги. Так, на потолке платформенного участка станции будут размещены 142 световые панели, встроенные в кессоны, их монтаж уже завершается», – отметил Рафик Загрутдинов.</w:t>
      </w:r>
      <w:r>
        <w:t xml:space="preserve"> </w:t>
      </w:r>
      <w:r>
        <w:t xml:space="preserve">Он добавил, что вдоль кассовых залов двух подземных вестибюлей станции будут установлены светодиодные линейные светильники общей длиной 757 метров. В пешеходных переходах, примыкающих к станции, будут смонтированы еще 205 светильников.</w:t>
      </w:r>
      <w:r>
        <w:t xml:space="preserve"> </w:t>
      </w:r>
      <w:r>
        <w:t xml:space="preserve">Архитектурное освещение визуально расширит границы пространства пассажирских зон. Использование энергоэффективных ламп малой мощности поможет обеспечить комфортное пребывание на станции.</w:t>
      </w:r>
      <w:r>
        <w:t xml:space="preserve"> </w:t>
      </w:r>
      <w:r>
        <w:t xml:space="preserve">Со станции «Новаторская» будет осуществляться пересадка на одноименную станцию Большого кольца. Ввод новой станции Троицкой линии улучшит транспортное обслуживание прилегающих районов.</w:t>
      </w:r>
      <w:r>
        <w:t xml:space="preserve"> </w:t>
      </w:r>
      <w:r>
        <w:t xml:space="preserve">Ранее мэр Москвы Сергей Собянин сообщил о скором завершении строительства трех станций Троицкой линии.</w:t>
      </w:r>
      <w:r>
        <w:t xml:space="preserve"> </w:t>
      </w:r>
      <w:r>
        <w:t xml:space="preserve">В перспективе Троицкая линия метро длиной свыше 43 километров соединит платформы Московского центрального кольца (МЦК) с городским округом Троицк, пройдя через Южный, Юго-Западный, Троицкий и Новомосковский округа столицы. Ожидаемый ежедневный пассажиропоток – около 100 тысяч человек в сутки.</w:t>
      </w:r>
      <w:r>
        <w:t xml:space="preserve"> </w:t>
      </w:r>
      <w:r>
        <w:t xml:space="preserve">АО «Мосинжпроект» – генеральный проектировщик и генеральный подрядчик строительства новых линий и станций столичного метро. С 2011 года при участии АО «Мосинжпроекта» построено и введено в эксплуатацию 75 станций, свыше 160 км путей и 12 электродепо.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http://upt.mos.ru/press-tsent/novost/detail/12388894.html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8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8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2025-04-16T06:27:06Z</dcterms:created>
  <dcterms:modified xsi:type="dcterms:W3CDTF">2025-04-16T06:27:06Z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