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cbd77d8f0deec69963e9753dfaa751b51ecaf"/>
    <w:p>
      <w:pPr>
        <w:pStyle w:val="Heading3"/>
      </w:pPr>
      <w:r>
        <w:t xml:space="preserve">Рафик Загрутдинов: полностью готов монолит здания нового учебного корпуса в районе Куркино на 300 детей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В здании будущей школы в районе Куркино на 300 учеников начались отделочные работы, ведется устройство внутренних инженерных систем. Об этом сообщил руководитель Департамента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«Строительная готовность учебного корпуса превышает 30%. Полностью готовы монолитные конструкции здания. Производятся фасадные работы, остекление», – добавил Рафик Загрутдинов.</w:t>
      </w:r>
      <w:r>
        <w:t xml:space="preserve"> </w:t>
      </w:r>
      <w:r>
        <w:t xml:space="preserve">Он уточнил, что в школе будут размещены ИТ-полигон, зал для проведения мероприятий и медиатека.</w:t>
      </w:r>
      <w:r>
        <w:t xml:space="preserve"> </w:t>
      </w:r>
      <w:r>
        <w:t xml:space="preserve">Новый четырехэтажный корпус возводится в районе Куркино по адресу: ул. Соколово-Мещерская, д. 2, корп. 2, стр. 1. Его площадь составит более 6 тысяч квадратных метров. Строительство планируется завершить в 2025 году. Застройщиком объекта выступает АНО «РСИ».</w:t>
      </w:r>
      <w:r>
        <w:t xml:space="preserve"> </w:t>
      </w:r>
      <w:r>
        <w:t xml:space="preserve">Ранее мэр Москвы Сергей Собянин сообщил, что около 100 школ будет построено в Москве в ближайшие три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http://upt.mos.ru/press-tsent/novost/detail/12408358.html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08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08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2025-07-16T03:50:09Z</dcterms:created>
  <dcterms:modified xsi:type="dcterms:W3CDTF">2025-07-16T03:50:09Z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