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90c33a639ad38b43d9d57ed9db3dd8165edf5"/>
    <w:p>
      <w:pPr>
        <w:pStyle w:val="Heading3"/>
      </w:pPr>
      <w:r>
        <w:t xml:space="preserve">Рафик Загрутдинов: строительство пятого участка трассы Солнцево – Бутово – Варшавское шоссе завершат в 2026 году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Возведение заключительного – пятого – участка трассы Солнцево – Бутово – Варшавское шоссе завершат в 2026 году. Об этом на пресс-конференции сообщил журналистам руководитель Департамента строительства, входящего в Комплекс градостроительной политики и строительства города столицы, Рафик Загрутдинов.</w:t>
      </w:r>
      <w:r>
        <w:t xml:space="preserve"> </w:t>
      </w:r>
      <w:r>
        <w:t xml:space="preserve">«Сейчас на трассе "Солнцево – Бутово – Варшавское шоссе" параллельно с четвертым строится заключительный пятый участок магистрали – от улицы Поляны до Варшавского шоссе. На данный момент ведутся работы на путепроводе через железнодорожные пути и эстакады в районе улицы Поляны, а также перекладка коммуникаций. Полностью работы завершим в 2026 году. Всего предусмотрено строительство 14 километров дорог и 10 пешеходных переходов. На пересечении с Расторгуевским шоссе и над путями МЦД-2 будут возведены два путепровода. В районе улицы Поляны – тоннель и эстакада», – рассказал Рафик Загрутдинов.</w:t>
      </w:r>
      <w:r>
        <w:t xml:space="preserve"> </w:t>
      </w:r>
      <w:r>
        <w:t xml:space="preserve">Новый участок увеличит пропускную способность Варшавского и Симферопольского шоссе и МКАД за счет создания новой транспортной связи. Кроме того, это обеспечит комфортный выезд с Варшавского шоссе в сторону Калужского и Киевского шоссе. Благодаря ему также будет создана транспортная связь со строящимся южным участком МСД в районе Варшавского шоссе (ЮВХ-10) и концессионной дорогой Московской области – Южно-Лыткаринской.</w:t>
      </w:r>
      <w:r>
        <w:t xml:space="preserve"> </w:t>
      </w:r>
      <w:r>
        <w:t xml:space="preserve">Магистраль «Солнцево-Бутово-Варшавское шоссе» обеспечивает поперечную связь между развивающимися районами ТиНАО. Протяженность по прямой – 22,5 километра, строительная длина – более 90 километров. Трасса разделена на пять участков: три введены и еще два – на стадии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http://upt.mos.ru/press-tsent/novost/detail/12446608.html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46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46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2024-08-31T17:34:59Z</dcterms:created>
  <dcterms:modified xsi:type="dcterms:W3CDTF">2024-08-31T17:34:59Z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