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148bb3d14a8225a57b1465aec9ff989b02cdd"/>
    <w:p>
      <w:pPr>
        <w:pStyle w:val="Heading3"/>
      </w:pPr>
      <w:r>
        <w:t xml:space="preserve">Рафик Загрутдинов: город достраивает девять ЖК для обманутых дольщиков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Полномочия и функции, связанные с завершением возведения проблемных объектов за счет бюджетных средств, были переданы столичному Департаменту строительства в сентябре 2023 года. Об этом на пресс-конференции сообщил журналистам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«В настоящее время силами Департамента строительства города Москвы достраивается девять проблемных объектов. В них ожидают свои квартиры около четырех тысяч дольщиков. В границах «старой» Москвы мы достраиваем пять объектов: ЖК «Квартал Триумфальный», «Академ Палас», «Терлецкий парк», жилой дом на ул. Малыгина, 12 в Лосиноостровском районе и компенсационный дом для дольщиков ЖК «Мегаполис» в районе Косино-Ухтомское, а в ТиНАО – четыре объекта: ЖК «Троицкая Ривьера», «Марушкино», «Легенда» и «Воскресенское», ‒ рассказал Рафик Загрутдинов.</w:t>
      </w:r>
      <w:r>
        <w:t xml:space="preserve"> </w:t>
      </w:r>
      <w:r>
        <w:t xml:space="preserve">По его словам, в ближайшее время планируется ввести в эксплуатацию три долгостроя. Это ЖК «Марушкино», ЖК «Малыгина, 12» и компенсационный дом для дольщиков ЖК «Мегаполис».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http://upt.mos.ru/press-tsent/novost/detail/12446610.html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6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6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2024-09-01T04:46:39Z</dcterms:created>
  <dcterms:modified xsi:type="dcterms:W3CDTF">2024-09-01T04:46:39Z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