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77908a06e4e2f07ada9959febab020251f0632"/>
    <w:p>
      <w:pPr>
        <w:pStyle w:val="Heading3"/>
      </w:pPr>
      <w:r>
        <w:t xml:space="preserve">Рафик Загрутдинов: на Кантемировской улице построят три жилых корпуса по программе реновации</w:t>
      </w:r>
    </w:p>
    <w:p>
      <w:pPr>
        <w:pStyle w:val="FirstParagraph"/>
      </w:pPr>
      <w:r>
        <w:t xml:space="preserve">05.07.2024</w:t>
      </w:r>
    </w:p>
    <w:p>
      <w:pPr>
        <w:pStyle w:val="BodyText"/>
      </w:pPr>
      <w:r>
        <w:t xml:space="preserve">В районе Царицыно на юге столицы в 2025 году завершится возведение трех жилых корпусов для переселения по программе реновации. Фасады домов выполнят из навесных трехслойных стеновых панелей, облицованных пиленым фасадным керамическим кирпичом.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«Здания возводят по индивидуальному проекту. На первых этажах разместят нежилые помещения, часть из которых в будущем займут магазины, кафе, точки востребованных сервисов и услуг. Благодаря этому здесь появятся новые рабочие места для представителей самых разных профессий. Сейчас ведется возведение монолитных конструкций зданий. Корпуса строят по адресу: Кантемировская улица, дом 35. Строительство планируется завершить в следующем году», – сообщил Рафик Загрутдинов.</w:t>
      </w:r>
      <w:r>
        <w:t xml:space="preserve"> </w:t>
      </w:r>
      <w:r>
        <w:t xml:space="preserve">Для сохранения единого облика зданий на них установят металлические корзины для кондиционеров. Входные группы оформят витражным остеклением.</w:t>
      </w:r>
      <w:r>
        <w:t xml:space="preserve"> </w:t>
      </w:r>
      <w:r>
        <w:t xml:space="preserve">В корпусах будет 470 квартир: 217 однокомнатных, 178 двухкомнатных и 75 трехкомнатных. Семь из них адаптируют для маломобильных жильцов. В них увеличат ширину коридоров и дверных проемов, установят специальную сантехнику. Готовая улучшенная отделка во всех квартирах будет выполнена в соответствии со стандартами программы реновации, утвержденными постановлением правительства Москвы.</w:t>
      </w:r>
      <w:r>
        <w:t xml:space="preserve"> </w:t>
      </w:r>
      <w:r>
        <w:t xml:space="preserve">Связь между этажами в каждом корпусе обеспечат современные лифты, их оборудуют визуальными и тактильными средствами информации.</w:t>
      </w:r>
      <w:r>
        <w:t xml:space="preserve"> </w:t>
      </w:r>
      <w:r>
        <w:t xml:space="preserve">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Вход в здание, полы вестибюлей и лифтовых холлов на первых этажах выполнят в один уровень с поверхностью земли. Благодаря этому родители с колясками и маломобильные люди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r>
        <w:t xml:space="preserve"> </w:t>
      </w:r>
      <w:r>
        <w:t xml:space="preserve">Придомовая территория станет приватным, зонированным и озелененным пространством с оборудованными детскими и спортивными площадками, беседками и лавочками.</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жилья в Москве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http://upt.mos.ru/press-tsent/novost/detail/12466177.html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4661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4661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2024-09-01T01:11:00Z</dcterms:created>
  <dcterms:modified xsi:type="dcterms:W3CDTF">2024-09-01T01:11:00Z</dcterms:modified>
</cp:coreProperties>
</file>

<file path=docProps/custom.xml><?xml version="1.0" encoding="utf-8"?>
<Properties xmlns="http://schemas.openxmlformats.org/officeDocument/2006/custom-properties" xmlns:vt="http://schemas.openxmlformats.org/officeDocument/2006/docPropsVTypes"/>
</file>