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12e33aa67a3cd3ebc4f03fd7724bc3061640a"/>
    <w:p>
      <w:pPr>
        <w:pStyle w:val="Heading3"/>
      </w:pPr>
      <w:r>
        <w:t xml:space="preserve">Рафик Загрутдинов: на кадастровый учет поставили проблемный ЖК «Малыгина, 12»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Проблемный жилой комплекс «Малыгина, 12» в Лосиноостровском районе на северо-востоке столицы по адресу: улица Малыгина, дом 12А поставлен на кадастровый учет. Сведения о постановке на кадастровый учет внесены в Единый государственный реестр недвижимости (ЕГРН). Благодаря этому дольщики смогут оформить право собственности в Росреестре. Об этом рассказал руководитель Департамента строительства столицы,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Ранее объект получил разрешение на ввод в эксплуатацию. Общая площадь дома составляет 22,6 тысячи квадратных метров, в нем предусмотрено 137 квартир. В состав комплекса также входит паркинг, который располагается в подземном уровне.</w:t>
      </w:r>
      <w:r>
        <w:t xml:space="preserve"> </w:t>
      </w:r>
      <w:r>
        <w:t xml:space="preserve">«Квартиры в ЖК «Малыгина, 12» ожидает 141 дольщик. После приема в Московском Фонде защиты прав дольщиков собственники жилья смогут записаться на осмотр квартир и получить ключи от них», – сказал Рафик Загрутдинов.</w:t>
      </w:r>
      <w:r>
        <w:t xml:space="preserve"> </w:t>
      </w:r>
      <w:r>
        <w:t xml:space="preserve">Как отметили в столичном Департаменте строительства, прежний застройщик ЖК «Малыгина, 12», ЗАО «Финансовая Корпорация», в сентябре 2014 года признали банкротом, а достроить объект своими силами его соинвесторам не удалось. Решение о достройке объекта за счет городского бюджета принял Мэр Москвы Сергей Собянин. Строительство контролировал Московский Фонд защиты прав дольщиков, подведомственный Департаменту строительства города Москвы.</w:t>
      </w:r>
      <w:r>
        <w:t xml:space="preserve"> </w:t>
      </w:r>
      <w:r>
        <w:t xml:space="preserve">Полномочия и функции, связанные с завершением возведения проблемных объектов за счет бюджетных средств, в соответствии с постановлением Правительства Москвы от 27 сентября 2023 года № 1785-ПП «О совершенствовании структуры органов исполнительной власти города Москвы» переданы Департаменту строительства столицы.</w:t>
      </w:r>
      <w:r>
        <w:t xml:space="preserve"> </w:t>
      </w:r>
      <w:r>
        <w:t xml:space="preserve">«Сейчас за счет городского бюджета достраивается семь проблемных объектов. В них ожидают свои квартиры около 3,3 тысячи дольщиков», –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http://upt.mos.ru/press-tsent/novost/detail/12535278.html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35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35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2024-09-02T15:34:17Z</dcterms:created>
  <dcterms:modified xsi:type="dcterms:W3CDTF">2024-09-02T15:34:17Z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