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1c9e423f3cf52e354413a2d552c0dc8351f9ef"/>
    <w:p>
      <w:pPr>
        <w:pStyle w:val="Heading3"/>
      </w:pPr>
      <w:r>
        <w:t xml:space="preserve">Рафик Загрутдинов: физкультурно-оздоровительный комплекс в Алексеевском районе построен более чем наполовину</w:t>
      </w:r>
    </w:p>
    <w:p>
      <w:pPr>
        <w:pStyle w:val="FirstParagraph"/>
      </w:pPr>
      <w:r>
        <w:t xml:space="preserve">17.10.2024</w:t>
      </w:r>
    </w:p>
    <w:p>
      <w:pPr>
        <w:pStyle w:val="BodyText"/>
      </w:pPr>
      <w:r>
        <w:t xml:space="preserve">Строительная готовность физкультурно-оздоровительного комплекса (ФОК) «Стальной» в Алексеевском районе составляет 55 процентов. Об этом сообщил руководитель Департамента гражданского строительства города Москвы, входящего в Комплекс градостроительной политики и строительства столицы, Рафик Загрутдинов.</w:t>
      </w:r>
      <w:r>
        <w:t xml:space="preserve"> </w:t>
      </w:r>
      <w:r>
        <w:t xml:space="preserve">ФОК возводят по адресу: улица Павла Корчагина, владение 7, по программе «Спорт Москвы» за счет городского бюджета.</w:t>
      </w:r>
      <w:r>
        <w:t xml:space="preserve"> </w:t>
      </w:r>
      <w:r>
        <w:t xml:space="preserve">«На объекте полностью завершены кровельные и монолитные работы. В настоящее время продолжаем монтаж фасада, его облицовку терракотовыми панелями и устройство витражей. Готовность витражных работ составляет 90 процентов, а фасадных – 40 процентов», – сообщил Рафик Загрутдинов.</w:t>
      </w:r>
      <w:r>
        <w:t xml:space="preserve"> </w:t>
      </w:r>
      <w:r>
        <w:t xml:space="preserve">Внутренние отделочные работы выполнили на 45 процентов, монтаж систем водоподготовки – наполовину. Наружные инженерные сети готовы на 98 процентов, а прилегающая к объекту территория благоустроена на треть.</w:t>
      </w:r>
      <w:r>
        <w:t xml:space="preserve"> </w:t>
      </w:r>
      <w:r>
        <w:t xml:space="preserve">Двухэтажное здание площадью около восьми тысяч квадратных метров будет включать спортивный бассейн длиной 50 и шириной 25 метров на 10 дорожек. В целях безопасности, с учетом глубины в главном бассейне, проектировщики разместили детский бассейн длиной 10 и шириной шесть метров в отдельной зоне.</w:t>
      </w:r>
      <w:r>
        <w:t xml:space="preserve"> </w:t>
      </w:r>
      <w:r>
        <w:t xml:space="preserve">Впервые в большом бассейне вместо монолита используют чашу из нержавеющей стали. Кроме того, в ФОКе появится профессиональная система хронометража, моментально отображающая результаты заплыва на табло.</w:t>
      </w:r>
      <w:r>
        <w:t xml:space="preserve"> </w:t>
      </w:r>
      <w:r>
        <w:t xml:space="preserve">В «Стальном» предусмотрен зал общей физической подготовки с тренажерами, направленными на развитие всех групп мышц. Также в физкультурно-оздоровительном комплексе организуют пространство площадью около 50 квадратных метров с сауной, комнатой отдыха, душевыми и санузлами.</w:t>
      </w:r>
      <w:r>
        <w:t xml:space="preserve"> </w:t>
      </w:r>
      <w:r>
        <w:t xml:space="preserve">Спорткомплекс «Стальной» смогут посещать более 1,7 тысячи человек в сутки.</w:t>
      </w:r>
      <w:r>
        <w:t xml:space="preserve"> </w:t>
      </w:r>
      <w:r>
        <w:t xml:space="preserve">Ранее мэр Москвы Сергей Собянин рассказал, что ФОК возводят по инициативе горожан. По его словам, спорткомплекс планируют открыть в следующем году.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http://upt.mos.ru/press-tsent/novost/detail/12616073.html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ГКУ города Москвы «Управление подготовки территорий»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261607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261607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2025-07-27T19:02:30Z</dcterms:created>
  <dcterms:modified xsi:type="dcterms:W3CDTF">2025-07-27T19:02:30Z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