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eecacbd7b531d9320af2595ed12aa1b31cd856"/>
    <w:p>
      <w:pPr>
        <w:pStyle w:val="Heading3"/>
      </w:pPr>
      <w:r>
        <w:t xml:space="preserve">Рафик Загрутдинов: строительство спорткомплекса «Алтайский» в Гольянове близится к завершению</w:t>
      </w:r>
    </w:p>
    <w:p>
      <w:pPr>
        <w:pStyle w:val="FirstParagraph"/>
      </w:pPr>
      <w:r>
        <w:t xml:space="preserve">21.10.2024</w:t>
      </w:r>
    </w:p>
    <w:p>
      <w:pPr>
        <w:pStyle w:val="BodyText"/>
      </w:pPr>
      <w:r>
        <w:t xml:space="preserve">Физкультурно-оздоровительный комплекс (ФОК) «Алтайский» на востоке столицы готов на 85 процентов. Об этом сообщил руководитель Департамента гражданского строительства города Москвы, входящего в Комплекс градостроительной политики и строительства столицы, Рафик Загрутдинов.</w:t>
      </w:r>
      <w:r>
        <w:t xml:space="preserve"> </w:t>
      </w:r>
      <w:r>
        <w:t xml:space="preserve">Объект находится в районе Гольяново по адресу: улица Алтайская, владение 33. ФОК возводят в рамках государственной программы «Спорт Москвы» за счет городского бюджета.</w:t>
      </w:r>
      <w:r>
        <w:t xml:space="preserve"> </w:t>
      </w:r>
      <w:r>
        <w:t xml:space="preserve">«На объекте полностью завершены кровельные и монолитные работы. На финальный этап вышла установка светильников в фасадных ламелях. Полностью смонтированы наружные инженерные сети и системы водоподготовки. Внутренние отделочные работы выполнены на 80 процентов, а благоустройство территории – на 40 процентов», – рассказал Рафик Загрутдинов.</w:t>
      </w:r>
      <w:r>
        <w:t xml:space="preserve"> </w:t>
      </w:r>
      <w:r>
        <w:t xml:space="preserve">Общая площадь трехэтажного спорткомплекса составит около четырех тысяч квадратных метров. Объект будет включать в себя два бассейна, в том числе для оздоровительного плавания, длиной 25 и шириной 16 метров. Для обучения плаванию детей предусмотрен малый бассейн длиной 10 и шириной шесть метров.</w:t>
      </w:r>
      <w:r>
        <w:t xml:space="preserve"> </w:t>
      </w:r>
      <w:r>
        <w:t xml:space="preserve">В здании также оборудуют зал групповых занятий, буфет, раздевалки, административные и вспомогательные помещения.</w:t>
      </w:r>
      <w:r>
        <w:t xml:space="preserve"> </w:t>
      </w:r>
      <w:r>
        <w:t xml:space="preserve">Здание оформят в черном, белом, красном и сером цветах. Внутри декоративных фасадных ламелей смонтируют контурное освещение. Проект также предусматривает панорамное остекление.</w:t>
      </w:r>
      <w:r>
        <w:t xml:space="preserve"> </w:t>
      </w:r>
      <w:r>
        <w:t xml:space="preserve">Ранее заместитель мэра Москвы по вопросам градостроительной политики и строительства Владимир Ефимов сообщил, что основные строительные работы на объекте планируют завершить в конце 2024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http://upt.mos.ru/press-tsent/novost/detail/12619740.html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6197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6197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2025-07-20T15:57:15Z</dcterms:created>
  <dcterms:modified xsi:type="dcterms:W3CDTF">2025-07-20T15:57:15Z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