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0eef8bd6ba61ad1f3bd65464b2ea426082341"/>
    <w:p>
      <w:pPr>
        <w:pStyle w:val="Heading3"/>
      </w:pPr>
      <w:r>
        <w:t xml:space="preserve">Рафик Загрутдинов: в Алексеевском районе завершилась внутренняя отделка нового физкультурно-оздоровительного комплекса</w:t>
      </w:r>
    </w:p>
    <w:p>
      <w:pPr>
        <w:pStyle w:val="FirstParagraph"/>
      </w:pPr>
      <w:r>
        <w:t xml:space="preserve">14.11.2024</w:t>
      </w:r>
    </w:p>
    <w:p>
      <w:pPr>
        <w:pStyle w:val="BodyText"/>
      </w:pPr>
      <w:r>
        <w:t xml:space="preserve">На территории школы-интерната № 1 для обучения и реабилитации слепых ведется строительство современного физкультурно-оздоровительного комплекса.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«Строители завершили чистовую отделку помещений, ведутся пусконаладочные работы внутренних инженерных сетей, а также комплектация и расстановка мебели. Объект готов на 98 процентов», – рассказал Рафик Загрутдинов.</w:t>
      </w:r>
      <w:r>
        <w:t xml:space="preserve"> </w:t>
      </w:r>
      <w:r>
        <w:t xml:space="preserve">Он отметил, что все работы планируется завершить до конца текущего года.</w:t>
      </w:r>
      <w:r>
        <w:t xml:space="preserve"> </w:t>
      </w:r>
      <w:r>
        <w:t xml:space="preserve">Комплекс, расположенный на площади 4,3 тысячи квадратных метров, обещает стать важным центром для физического развития и оздоровления учащихся с особенностями здоровья. В четырехэтажном здании разместится 25-метровый бассейн с четырьмя дорожками и трибунами для зрителей, универсальный игровой зал, тренажерный зал, массажный кабинет, медпункт, соляная пещера и зимний сад – все, что необходимо для всестороннего развития и отдыха.</w:t>
      </w:r>
      <w:r>
        <w:t xml:space="preserve"> </w:t>
      </w:r>
      <w:r>
        <w:t xml:space="preserve">Одной из ключевых особенностей комплекса станет установка лифта грузоподъемностью 1000 кг, а также крытый теплый переход на уровне второго этажа, который позволит ученикам комфортно перемещаться между уроками и спортивными занятиями.</w:t>
      </w:r>
      <w:r>
        <w:t xml:space="preserve"> </w:t>
      </w:r>
      <w:r>
        <w:t xml:space="preserve">Для наружной отделки используются алюминиевые панели синего и белого цветов, дополненные вертикальными ламелями и пилонами. Декоративные экраны из перфорированного алюминия будут защищать спортивные залы от солнечных лучей, обеспечивая комфортное занятие спортом в любое время дня. Нижний этаж здания будет практически прозрачным благодаря витражному остеклению, создавая ощущение легкости и простора.</w:t>
      </w:r>
      <w:r>
        <w:t xml:space="preserve"> </w:t>
      </w:r>
      <w:r>
        <w:t xml:space="preserve">По завершении работ прилегающую территорию комплексно благоустроят. Планируется создание спортивных и игровых площадок, установка малых архитектурных форм, проведение озеленительных работ и высадка газона.</w:t>
      </w:r>
      <w:r>
        <w:t xml:space="preserve"> </w:t>
      </w:r>
      <w:r>
        <w:t xml:space="preserve">Школа-интернат № 1 для обучения и реабилитации слепых Департамента труда и социальной защиты населения города Москвы – это уникальное учебное заведение с более чем 140-летней историей. Обучение проходит по рельефно-точечному шрифту Брайля. На базе ШОР № 1 работает Всероссийский центр для одаренных незрячих детей.</w:t>
      </w:r>
      <w:r>
        <w:t xml:space="preserve"> </w:t>
      </w:r>
      <w:r>
        <w:t xml:space="preserve">Ранее мэр Москвы Сергей Собянин отметил, что в округе, помимо развития объектов социальной инфраструктуры, активно ведется проектирование и строительство домов по программе реновации.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http://upt.mos.ru/press-tsent/novost/detail/12661279.html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61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61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2025-07-07T21:14:32Z</dcterms:created>
  <dcterms:modified xsi:type="dcterms:W3CDTF">2025-07-07T21:14:32Z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