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8ba37f9522758c4d4b7c6a5828a9888d479be"/>
    <w:p>
      <w:pPr>
        <w:pStyle w:val="Heading3"/>
      </w:pPr>
      <w:r>
        <w:t xml:space="preserve">Рафик Загрутдинов: спорткомплекс «Алтайский» в Гольянове готов на 95 процентов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Строительство двухэтажного спортивного комплекса на территории одного из крупнейших районов столицы подходит к завершению.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Объект находится в районе Гольяново по адресу: улица Алтайская, владение 33. Его возводят в рамках государственной программы «Спорт Москвы» за счет городского бюджета.</w:t>
      </w:r>
      <w:r>
        <w:t xml:space="preserve"> </w:t>
      </w:r>
      <w:r>
        <w:t xml:space="preserve">«Строительство спорткомплекса началось в феврале 2023 года. На сегодня полностью завершены фасадные работы и внутренняя отделка комплекса. Ведется активная сборка мебели и поставка необходимого оборудования. На объекте продолжаются пусконаладочные работы, специалисты ведут подготовку к проведению комплексных испытаний инженерных систем», – рассказал Рафик Загрутдинов.</w:t>
      </w:r>
      <w:r>
        <w:t xml:space="preserve"> </w:t>
      </w:r>
      <w:r>
        <w:t xml:space="preserve">Комплекс площадью около четырех тысяч квадратных метров будет оснащен двумя бассейнами: один для оздоровительного плавания размером 25 на 16 метров и второй, предназначенный для обучения детей, размером 10 на 6 метров. Также там появятся зал для групповых занятий, буфет, раздевалки, административные и вспомогательные помещения.</w:t>
      </w:r>
      <w:r>
        <w:t xml:space="preserve"> </w:t>
      </w:r>
      <w:r>
        <w:t xml:space="preserve">В зонах бассейнов уже закончены все необходимые работы, а в зале для групповых занятий укладывают спортивный паркет. Активно продолжается благоустройство прилегающей территории: установлены малые архитектурные формы и знаки дорожного движения.</w:t>
      </w:r>
      <w:r>
        <w:t xml:space="preserve"> </w:t>
      </w:r>
      <w:r>
        <w:t xml:space="preserve">Ранее заместитель мэра Москвы по вопросам градостроительной политики и строительства Владимир Ефимов сообщил, что основные строительные работы на объекте планируют завершить в конце 2024 года.</w:t>
      </w:r>
      <w:r>
        <w:t xml:space="preserve"> </w:t>
      </w:r>
      <w:r>
        <w:t xml:space="preserve">Весь производственный цикл возведения спорткомплекса находится под контролем Мосгосстройнадзора.</w:t>
      </w:r>
      <w:r>
        <w:t xml:space="preserve"> </w:t>
      </w:r>
      <w:r>
        <w:t xml:space="preserve">«В настоящее время на площадке завершилась шестая по счету выездная проверка комитета с привлечением сотрудников подведомственного Центра экспертиз. Специалисты выполнили четыре вида лабораторно-инструментальных исследований, в том числе оценили соответствие положения элементов благоустройства генплану и требованиям проектной документации», – добавил председатель Мосгосстройнадзора Антон Слободчиков.</w:t>
      </w:r>
      <w:r>
        <w:t xml:space="preserve"> </w:t>
      </w:r>
      <w:r>
        <w:t xml:space="preserve">Проект включает разные функциональные зоны и обещает стать точкой притяжения для жителей района Гольяново. Его открытие ожидается в начале 2025 года.</w:t>
      </w:r>
      <w:r>
        <w:t xml:space="preserve"> </w:t>
      </w:r>
      <w:r>
        <w:t xml:space="preserve">Ранее мэр Москвы Сергей Собянин сообщил, что в 10 районах столицы за пять лет построено 38 спортивных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http://upt.mos.ru/press-tsent/novost/detail/12692802.html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92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92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2025-07-02T11:39:10Z</dcterms:created>
  <dcterms:modified xsi:type="dcterms:W3CDTF">2025-07-02T11:39:10Z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