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e4d005e074e1f8853dc39604efd7d768d28d8"/>
    <w:p>
      <w:pPr>
        <w:pStyle w:val="Heading3"/>
      </w:pPr>
      <w:r>
        <w:t xml:space="preserve">Рафик Загрутдинов: отделочные работы в травмпункте детской поликлиники в Крюкове выполнены более чем наполовину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В Зеленоградском административном округе столицы, в районе Крюково продолжается строительство детской поликлиники с травмпунктом на 320 посещений в смену. Здание возводят по адресу: Панфиловский проспект, земельный участок 18.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Объект включен в Адресную инвестиционную программу города Москвы. Поликлинику возводят в соответствии с новым московским стандартом в рамках реализации программы реновации.</w:t>
      </w:r>
      <w:r>
        <w:t xml:space="preserve"> </w:t>
      </w:r>
      <w:r>
        <w:t xml:space="preserve">«Площадь четырехэтажного учреждения составит около пяти тысяч квадратных метров. Общая готовность строительных работ на данный момент превышает 70 %. На объекте продолжаются фасадные и отделочные работы, а также устройство внутренних и наружных инженерных систем. Для обеспечения бесперебойной работы детской поликлиники установлено более 35 инженерных систем. Проводят работы по благоустройству прилегающей территории. Монтаж инженерного оборудования практически завершен», – сказал Рафик Загрутдинов.</w:t>
      </w:r>
      <w:r>
        <w:t xml:space="preserve"> </w:t>
      </w:r>
      <w:r>
        <w:t xml:space="preserve">В новой поликлинике установят современное оборудование, включая два рентгеновских аппарата, электрохирургические устройства, офтальмологическую технику, ЛОР-оборудование и аппараты для физиотерапии. Жители района смогут пройти обследования и получить необходимое лечение в шаговой доступности от дома.</w:t>
      </w:r>
      <w:r>
        <w:t xml:space="preserve"> </w:t>
      </w:r>
      <w:r>
        <w:t xml:space="preserve">При строительстве детской поликлиники особое внимание уделили цветовой гамме фасадов. Для удобства пациентов продумано расположение врачебных кабинетов. Чтобы минимизировать очереди, кабинеты наиболее востребованных специалистов будут находиться на нижних этажах, в то время как менее посещаемые и административные кабинеты разместят на верхних этажах. Кабинеты узких специалистов будут расположены на одном этаже с кабинетами функциональной диагностики. На первом этаже откроют кафе, а на этажах с приемными кабинетами создадут зоны ожидания с игровыми пространствами. Благодаря качественному зонированию помещений и понятной навигации посетителям будет удобно ориентироваться внутри учреждения.</w:t>
      </w:r>
      <w:r>
        <w:t xml:space="preserve"> </w:t>
      </w:r>
      <w:r>
        <w:t xml:space="preserve">Для сотрудников также оборудуют комнаты отдыха и психологической разгрузки, в кабинетах установят эргономичную мебель для комфортной работы.</w:t>
      </w:r>
      <w:r>
        <w:t xml:space="preserve"> </w:t>
      </w:r>
      <w:r>
        <w:t xml:space="preserve">Основной задачей является обеспечение жителей столицы доступной и качественной медицинской инфраструктурой. Новые поликлиники построены в соответствии с современными стандартами столичного здравоохранения. С пациентами работают высококвалифицированные специалисты, для посетителей и медицинского персонала создают максимально комфортные условия.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http://upt.mos.ru/press-tsent/novost/detail/12744193.html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44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44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2025-07-29T21:20:57Z</dcterms:created>
  <dcterms:modified xsi:type="dcterms:W3CDTF">2025-07-29T21:20:57Z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