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aee6573225fbfeb780b599f88b78433c4f37d"/>
    <w:p>
      <w:pPr>
        <w:pStyle w:val="Heading3"/>
      </w:pPr>
      <w:r>
        <w:t xml:space="preserve">Рафик Загрутдинов: завершена реконструкция двух корпусов Московского государственного университета спорта и туризма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t xml:space="preserve">В столице завершили комплексную реконструкцию двух учебных корпусов северного кампуса Московского государственного университета спорта и туризма, расположенного по адресу: Кронштадтский бульвар, 43А.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«На данный момент в пятиэтажном здании площадью свыше 10 тысяч квадратных метров полностью завершили все работы по реконструкции. Они были направлены на значительное улучшение инфраструктуры объекта в соответствии с современными стандартами и затронули как само здание кампуса, так и прилегающую к нему территорию. Одно из трудоемких изменений коснулось перепланировки первых трех этажей. Это помогло максимально эффективно использовать все пространство», – рассказал Рафик Загрутдинов.</w:t>
      </w:r>
      <w:r>
        <w:t xml:space="preserve"> </w:t>
      </w:r>
      <w:r>
        <w:t xml:space="preserve">Еще одна важная часть проекта – надстройка третьего этажа перехода между двумя блоками учебных корпусов, построенных еще в 1970 году. Новый этаж перехода позволит улучшить логистику внутри учебного корпуса, предоставляя студентам более удобный и быстрый доступ между различными частями здания и сокращая время перемещения между аудиториями для более эффективной организации учебного процесса.</w:t>
      </w:r>
      <w:r>
        <w:t xml:space="preserve"> </w:t>
      </w:r>
      <w:r>
        <w:t xml:space="preserve">Помимо этого, в рамках реконструкции в корпусах МГУСиТ достроили и модернизировали две лифтовые шахты, возвели шесть новых эвакуационных лестниц, полностью заменили все инженерные системы комплексного утепления, реконструировали старые входы и добавили новые.</w:t>
      </w:r>
      <w:r>
        <w:t xml:space="preserve"> </w:t>
      </w:r>
      <w:r>
        <w:t xml:space="preserve">На прилегающей территории провели благоустройство и обновили освещение, обустроили современные площадки для командных игр и физкультурных занятий. Вокруг университета обновили и расширили проезды и тротуары. Их привели в соответствие с пожарными нормами и требованиями доступности для маломобильных граждан. Для удобства всех посетителей организовали парковку на 29 машино-мест, включая четыре специально оборудованные для людей с инвалидностью.</w:t>
      </w:r>
      <w:r>
        <w:t xml:space="preserve"> </w:t>
      </w:r>
      <w:r>
        <w:t xml:space="preserve">По поручению мэра Москвы Сергея Собянина на территории столицы уделяется особое внимание качеству образовательных объектов.</w:t>
      </w:r>
      <w:r>
        <w:t xml:space="preserve"> </w:t>
      </w:r>
      <w:r>
        <w:t xml:space="preserve">«Весь ход реконструкции двух корпусов находился под надзором Мосгосстройнадзора. За это время инспекторы Комитета провели шесть выездных проверок, включая итоговую. По ее результатам ведомством застройщику было выдано заключение о соответствии зданий утвержденной проектной документации, а затем оформлено разрешение на их ввод в эксплуатацию», ‒ уточнил председатель Мосгосстройнадзора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http://upt.mos.ru/press-tsent/novost/detail/12756961.html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56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56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2025-07-30T10:17:50Z</dcterms:created>
  <dcterms:modified xsi:type="dcterms:W3CDTF">2025-07-30T10:17:50Z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