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f3910782a25f50de14ab79c94d58406e23e2a"/>
    <w:p>
      <w:pPr>
        <w:pStyle w:val="Heading3"/>
      </w:pPr>
      <w:r>
        <w:t xml:space="preserve">Рафик Загрутдинов: в детской поликлинике в Крюкове продолжают монтаж наружных инженерных сетей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В Зеленограде в рамках программы реновации появится детская поликлиника, рассчитанная на 320 посещений в смену.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«Новую детскую поликлинику возводят по адресу: Панфиловский проспект, земельный участок 18. Она будет оборудована кабинетами диагностики и зоной вакцинации, в ней появится травматологический пункт. Учреждение здравоохранения рассчитано на 320 посещений в смену. В настоящее время выполняется монтаж наружных инженерных сетей и благоустройство территории», – сказал Рафик Загрутдинов.</w:t>
      </w:r>
      <w:r>
        <w:t xml:space="preserve"> </w:t>
      </w:r>
      <w:r>
        <w:t xml:space="preserve">Поликлиника займет четырехэтажное здание площадью 5,8 тысячи квадратных метров, которое будет расположено в районе Крюково.</w:t>
      </w:r>
      <w:r>
        <w:t xml:space="preserve"> </w:t>
      </w:r>
      <w:r>
        <w:t xml:space="preserve">Для обеспечения эффективной работы учреждения предусмотрено более 35 инженерных систем. Поликлиника будет оборудована современными медицинскими технологиями, что позволит жителям района проходить обследования и получать качественное лечение рядом с домом. В новой поликлинике также будет открыто травматологическое отделение, где детям смогут сразу сделать рентген и оказать необходимую помощь.</w:t>
      </w:r>
      <w:r>
        <w:t xml:space="preserve"> </w:t>
      </w:r>
      <w:r>
        <w:t xml:space="preserve">В детской поликлинике юных пациентов будут обслуживать педиатры и специалисты узкого профиля. Здесь дети смогут пройти обследования, сдать анализы и пройти вакцинацию. В учреждении предусмотрены зоны для реабилитации, а также функциональной и лучевой диагностики.</w:t>
      </w:r>
      <w:r>
        <w:t xml:space="preserve"> </w:t>
      </w:r>
      <w:r>
        <w:t xml:space="preserve">Здание строится в соответствии с современным московским стандартом поликлиник, который включает стильное оформление фасадов. Внутри медучреждения будет организована удобная навигация и зонирование. Кабинеты врачей разместят так, чтобы сократить время ожидания: наиболее загруженные специалисты будут находиться на нижних этажах, менее востребованные и административные кабинеты расположатся выше.</w:t>
      </w:r>
      <w:r>
        <w:t xml:space="preserve"> </w:t>
      </w:r>
      <w:r>
        <w:t xml:space="preserve">На первом этаже для посетителей сделают кафе, а в приемных зонах врачей создадут комфортные места ожидания с игровыми уголками для детей. Для сотрудников будут оборудованы комнаты отдыха и зоны для психологической разгрузки, а в кабинетах появится комфортная мебель.</w:t>
      </w:r>
      <w:r>
        <w:t xml:space="preserve"> </w:t>
      </w:r>
      <w:r>
        <w:t xml:space="preserve">«Ход строительства поликлиники контролирует Мосгосстройнадзор. В настоящее время инспекторы совместно со специалистами подведомственного Центра экспертиз проводят очередную проверку по утвержденной программе. В рамках выездного мероприятия оценивается качество монтажа систем пожарной безопасности и инженерных сетей на соответствие требованиям проектной документации», – добавил председатель Мосгосстройнадзора Антон Слободчиков.</w:t>
      </w:r>
      <w:r>
        <w:t xml:space="preserve"> </w:t>
      </w:r>
      <w:r>
        <w:t xml:space="preserve">По поручению мэра Москвы Сергея Собянина качеству работ на столичных объектах здравоохранения уделяется особое внимание.</w:t>
      </w:r>
      <w:r>
        <w:t xml:space="preserve"> </w:t>
      </w:r>
      <w:r>
        <w:t xml:space="preserve">«В программу реновации в районе Крюково Зеленоградского административного округа включено 28 домов старого жилого фонда, ориентировочно 5,8 тысячи жителей получат новые квартиры. На сегодня под заселение на территории района передано четыре новостройки, в которых суммарно предусмотрено 905 квартир, 11 из которых предназначены для маломобильных граждан. Придомовая территория новостроек благоустроена: там провели комплексное озеленение, оборудовали детские и спортивные площадки, а также зоны отдыха для горожан», – уточнил министр правительства Москвы, руководитель Департамента градостроительной политики Владислав Овчинский.</w:t>
      </w:r>
      <w:r>
        <w:t xml:space="preserve"> </w:t>
      </w:r>
      <w:r>
        <w:t xml:space="preserve">Ранее мэр Москвы Сергей Собянин рассказал об итогах строительства объектов социальной инфраструктуры в 2024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http://upt.mos.ru/press-tsent/novost/detail/12779475.html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79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79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2025-07-16T23:14:14Z</dcterms:created>
  <dcterms:modified xsi:type="dcterms:W3CDTF">2025-07-16T23:14:14Z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